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648A3" w:rsidRPr="009049CD" w:rsidRDefault="00C56EC3">
      <w:pPr>
        <w:pStyle w:val="10"/>
        <w:spacing w:before="0" w:line="240" w:lineRule="auto"/>
        <w:jc w:val="center"/>
        <w:rPr>
          <w:color w:val="000000"/>
        </w:rPr>
      </w:pPr>
      <w:r w:rsidRPr="009049CD">
        <w:rPr>
          <w:color w:val="000000"/>
        </w:rPr>
        <w:t xml:space="preserve">Критерии оценок отборочных чемпионатов по банному мастерству, </w:t>
      </w:r>
    </w:p>
    <w:p w14:paraId="00000002" w14:textId="6BA14B64" w:rsidR="00F648A3" w:rsidRPr="009049CD" w:rsidRDefault="00C56EC3">
      <w:pPr>
        <w:pStyle w:val="10"/>
        <w:spacing w:before="0" w:line="240" w:lineRule="auto"/>
        <w:jc w:val="center"/>
        <w:rPr>
          <w:color w:val="000000"/>
        </w:rPr>
      </w:pPr>
      <w:r w:rsidRPr="009049CD">
        <w:rPr>
          <w:color w:val="000000"/>
        </w:rPr>
        <w:t>проводимых НБ</w:t>
      </w:r>
      <w:r w:rsidR="00B91327" w:rsidRPr="009049CD">
        <w:rPr>
          <w:color w:val="000000"/>
        </w:rPr>
        <w:t>А</w:t>
      </w:r>
    </w:p>
    <w:p w14:paraId="00000003" w14:textId="77777777" w:rsidR="00F648A3" w:rsidRPr="009049CD" w:rsidRDefault="00F648A3">
      <w:pPr>
        <w:spacing w:line="240" w:lineRule="auto"/>
      </w:pPr>
    </w:p>
    <w:p w14:paraId="00000004" w14:textId="77777777" w:rsidR="00F648A3" w:rsidRPr="009049CD" w:rsidRDefault="00C56EC3">
      <w:pPr>
        <w:pStyle w:val="20"/>
        <w:numPr>
          <w:ilvl w:val="0"/>
          <w:numId w:val="12"/>
        </w:numPr>
        <w:ind w:left="709" w:hanging="709"/>
        <w:rPr>
          <w:color w:val="000000"/>
        </w:rPr>
      </w:pPr>
      <w:r w:rsidRPr="009049CD">
        <w:rPr>
          <w:color w:val="000000"/>
        </w:rPr>
        <w:t>Внешний вид. Одежда, аксессуары, прическа. Цельность образа участника и модели соревнований.</w:t>
      </w:r>
    </w:p>
    <w:p w14:paraId="00000005" w14:textId="2C6D1B89" w:rsidR="00F648A3" w:rsidRPr="009049CD" w:rsidRDefault="00C56E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color w:val="auto"/>
        </w:rPr>
      </w:pPr>
      <w:bookmarkStart w:id="0" w:name="_Hlk121130597"/>
      <w:r w:rsidRPr="009049CD">
        <w:rPr>
          <w:rFonts w:cs="Arial Narrow"/>
        </w:rPr>
        <w:t xml:space="preserve">Внешний вид участника и модели должны соответствовать общепринятым стандартам гигиены тела: </w:t>
      </w:r>
      <w:bookmarkStart w:id="1" w:name="_Hlk121130878"/>
      <w:r w:rsidRPr="009049CD">
        <w:rPr>
          <w:rFonts w:cs="Arial Narrow"/>
          <w:color w:val="auto"/>
        </w:rPr>
        <w:t>опрятный</w:t>
      </w:r>
      <w:r w:rsidR="001D4101" w:rsidRPr="009049CD">
        <w:rPr>
          <w:rFonts w:cs="Arial Narrow"/>
          <w:color w:val="auto"/>
        </w:rPr>
        <w:t xml:space="preserve"> и</w:t>
      </w:r>
      <w:r w:rsidRPr="009049CD">
        <w:rPr>
          <w:rFonts w:cs="Arial Narrow"/>
          <w:color w:val="auto"/>
        </w:rPr>
        <w:t xml:space="preserve"> чистый вид, чистые ногти</w:t>
      </w:r>
      <w:r w:rsidR="001D4101" w:rsidRPr="009049CD">
        <w:rPr>
          <w:rFonts w:cs="Arial Narrow"/>
          <w:color w:val="auto"/>
        </w:rPr>
        <w:t xml:space="preserve"> и</w:t>
      </w:r>
      <w:r w:rsidRPr="009049CD">
        <w:rPr>
          <w:rFonts w:cs="Arial Narrow"/>
          <w:color w:val="auto"/>
        </w:rPr>
        <w:t xml:space="preserve"> волосы</w:t>
      </w:r>
      <w:r w:rsidR="00663C4F" w:rsidRPr="009049CD">
        <w:rPr>
          <w:rFonts w:cs="Arial Narrow"/>
          <w:color w:val="auto"/>
        </w:rPr>
        <w:t xml:space="preserve"> и </w:t>
      </w:r>
      <w:bookmarkEnd w:id="1"/>
      <w:r w:rsidR="007D5AF1" w:rsidRPr="009049CD">
        <w:rPr>
          <w:rFonts w:cs="Arial Narrow"/>
          <w:color w:val="auto"/>
        </w:rPr>
        <w:t>т.п.</w:t>
      </w:r>
    </w:p>
    <w:p w14:paraId="00000006" w14:textId="69815EF8" w:rsidR="00F648A3" w:rsidRPr="009049CD" w:rsidRDefault="00C56E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color w:val="auto"/>
        </w:rPr>
      </w:pPr>
      <w:bookmarkStart w:id="2" w:name="_Hlk121130614"/>
      <w:bookmarkEnd w:id="0"/>
      <w:r w:rsidRPr="009049CD">
        <w:rPr>
          <w:rFonts w:cs="Arial Narrow"/>
          <w:color w:val="auto"/>
        </w:rPr>
        <w:t>Внешний вид участника и модели должен соответствовать образу, стилю и программе выступления.</w:t>
      </w:r>
    </w:p>
    <w:p w14:paraId="7B27565C" w14:textId="51AC529A" w:rsidR="0029603C" w:rsidRPr="009049CD" w:rsidRDefault="0029603C" w:rsidP="00663C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color w:val="auto"/>
        </w:rPr>
      </w:pPr>
      <w:bookmarkStart w:id="3" w:name="_Hlk121130666"/>
      <w:bookmarkEnd w:id="2"/>
      <w:r w:rsidRPr="009049CD">
        <w:rPr>
          <w:rFonts w:cs="Arial Narrow"/>
          <w:color w:val="auto"/>
        </w:rPr>
        <w:t>На одежде возможно наличие знаков (логотипов), идентифицирующих участника и/или банную организацию.</w:t>
      </w:r>
    </w:p>
    <w:p w14:paraId="00000007" w14:textId="65CED016" w:rsidR="00F648A3" w:rsidRPr="009049CD" w:rsidRDefault="005D22E6" w:rsidP="0029603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color w:val="auto"/>
        </w:rPr>
      </w:pPr>
      <w:r w:rsidRPr="009049CD">
        <w:rPr>
          <w:rFonts w:cs="Arial Narrow"/>
          <w:color w:val="auto"/>
        </w:rPr>
        <w:t>Одежда, аксессуары, прическа</w:t>
      </w:r>
      <w:r w:rsidR="00663C4F" w:rsidRPr="009049CD">
        <w:rPr>
          <w:rFonts w:cs="Arial Narrow"/>
          <w:color w:val="auto"/>
        </w:rPr>
        <w:t xml:space="preserve"> участника и модели оценива</w:t>
      </w:r>
      <w:r w:rsidRPr="009049CD">
        <w:rPr>
          <w:rFonts w:cs="Arial Narrow"/>
          <w:color w:val="auto"/>
        </w:rPr>
        <w:t>ю</w:t>
      </w:r>
      <w:r w:rsidR="00663C4F" w:rsidRPr="009049CD">
        <w:rPr>
          <w:rFonts w:cs="Arial Narrow"/>
          <w:color w:val="auto"/>
        </w:rPr>
        <w:t>тся вовремя: презентации, выступления в парной и при заключительном слове.</w:t>
      </w:r>
    </w:p>
    <w:p w14:paraId="762480DE" w14:textId="279B79F8" w:rsidR="00F75E30" w:rsidRPr="009049CD" w:rsidRDefault="00F75E30" w:rsidP="00F75E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cs="Arial Narrow"/>
          <w:color w:val="auto"/>
        </w:rPr>
      </w:pPr>
      <w:r w:rsidRPr="009049CD">
        <w:rPr>
          <w:rFonts w:cs="Arial Narrow"/>
          <w:color w:val="auto"/>
        </w:rPr>
        <w:t>Нижнее белье обязательно и для участника, и для модели</w:t>
      </w:r>
      <w:r w:rsidR="003F26EF" w:rsidRPr="009049CD">
        <w:rPr>
          <w:rFonts w:cs="Arial Narrow"/>
          <w:color w:val="auto"/>
        </w:rPr>
        <w:t>.</w:t>
      </w:r>
    </w:p>
    <w:bookmarkEnd w:id="3"/>
    <w:p w14:paraId="00000008" w14:textId="77777777" w:rsidR="00F648A3" w:rsidRPr="009049CD" w:rsidRDefault="00C56E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color w:val="auto"/>
        </w:rPr>
      </w:pPr>
      <w:r w:rsidRPr="009049CD">
        <w:rPr>
          <w:rFonts w:cs="Arial Narrow"/>
          <w:b/>
          <w:color w:val="auto"/>
        </w:rPr>
        <w:t>Внешний вид на презентации:</w:t>
      </w:r>
    </w:p>
    <w:p w14:paraId="00000009" w14:textId="12A2F99C" w:rsidR="00F648A3" w:rsidRPr="009049CD" w:rsidRDefault="001506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color w:val="auto"/>
        </w:rPr>
      </w:pPr>
      <w:r w:rsidRPr="009049CD">
        <w:rPr>
          <w:rFonts w:cs="Arial Narrow"/>
          <w:color w:val="auto"/>
        </w:rPr>
        <w:t>Внешний вид у</w:t>
      </w:r>
      <w:r w:rsidR="005D22E6" w:rsidRPr="009049CD">
        <w:rPr>
          <w:rFonts w:cs="Arial Narrow"/>
          <w:color w:val="auto"/>
        </w:rPr>
        <w:t xml:space="preserve">частника и модели </w:t>
      </w:r>
      <w:r w:rsidRPr="009049CD">
        <w:rPr>
          <w:rFonts w:cs="Arial Narrow"/>
          <w:color w:val="auto"/>
        </w:rPr>
        <w:t>д</w:t>
      </w:r>
      <w:r w:rsidR="00C56EC3" w:rsidRPr="009049CD">
        <w:rPr>
          <w:rFonts w:cs="Arial Narrow"/>
          <w:color w:val="auto"/>
        </w:rPr>
        <w:t>олжн</w:t>
      </w:r>
      <w:r w:rsidRPr="009049CD">
        <w:rPr>
          <w:rFonts w:cs="Arial Narrow"/>
          <w:color w:val="auto"/>
        </w:rPr>
        <w:t>ы</w:t>
      </w:r>
      <w:r w:rsidR="00C56EC3" w:rsidRPr="009049CD">
        <w:rPr>
          <w:rFonts w:cs="Arial Narrow"/>
          <w:color w:val="auto"/>
        </w:rPr>
        <w:t xml:space="preserve"> соответствовать встрече перед процедурой парения.</w:t>
      </w:r>
    </w:p>
    <w:p w14:paraId="0000000A" w14:textId="114E9956" w:rsidR="00F648A3" w:rsidRPr="009049CD" w:rsidRDefault="00F75E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color w:val="auto"/>
        </w:rPr>
      </w:pPr>
      <w:r w:rsidRPr="009049CD">
        <w:rPr>
          <w:rFonts w:cs="Arial Narrow"/>
          <w:color w:val="auto"/>
        </w:rPr>
        <w:t xml:space="preserve">Внешний вид участника и модели </w:t>
      </w:r>
      <w:r w:rsidR="00C56EC3" w:rsidRPr="009049CD">
        <w:rPr>
          <w:rFonts w:cs="Arial Narrow"/>
          <w:color w:val="auto"/>
        </w:rPr>
        <w:t>должен включать в себя обувь и комплект одежды, закрывающей торс с областью таза.</w:t>
      </w:r>
    </w:p>
    <w:p w14:paraId="0000000B" w14:textId="0F5D2C8C" w:rsidR="00F648A3" w:rsidRPr="009049CD" w:rsidRDefault="00C56EC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По мере необходимости</w:t>
      </w:r>
      <w:r w:rsidR="00116EC1" w:rsidRPr="009049CD">
        <w:rPr>
          <w:rFonts w:cs="Arial Narrow"/>
        </w:rPr>
        <w:t xml:space="preserve"> может быть дополнен</w:t>
      </w:r>
      <w:r w:rsidRPr="009049CD">
        <w:rPr>
          <w:rFonts w:cs="Arial Narrow"/>
        </w:rPr>
        <w:t>, безопасными аксессуарами, необходимыми для проведения презентации.</w:t>
      </w:r>
    </w:p>
    <w:p w14:paraId="0000000C" w14:textId="77777777" w:rsidR="00F648A3" w:rsidRPr="009049CD" w:rsidRDefault="00C56EC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При презентации на улице участник должен не допустить попадания уличной грязи в парное помещение в процессе выступления.</w:t>
      </w:r>
    </w:p>
    <w:p w14:paraId="0000000D" w14:textId="77777777" w:rsidR="00F648A3" w:rsidRPr="009049CD" w:rsidRDefault="00C56E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  <w:b/>
        </w:rPr>
        <w:t>Внешний вид в парной:</w:t>
      </w:r>
    </w:p>
    <w:p w14:paraId="0000000E" w14:textId="77777777" w:rsidR="00F648A3" w:rsidRPr="009049CD" w:rsidRDefault="00C56EC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Форма одежды участника удобная, закрывает торс и область таза, не стесняет движений, включает в себя элементы тепловой защиты участника соревнований, защищает модель от попадания капель пота участника на модель. Тонкие ткани, покрывающие голову, не являются тепловой защитой (косынка, капюшон, тюбетейка и т.п.).</w:t>
      </w:r>
    </w:p>
    <w:p w14:paraId="0000000F" w14:textId="77777777" w:rsidR="00F648A3" w:rsidRPr="009049CD" w:rsidRDefault="00C56EC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Форма одежды участника и модели должны обеспечивать безопасность парения. Участнику допускается использование безопасных аксессуаров.</w:t>
      </w:r>
    </w:p>
    <w:p w14:paraId="00000011" w14:textId="77777777" w:rsidR="00F648A3" w:rsidRPr="009049CD" w:rsidRDefault="00C56EC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Для работы в парной безопасной считается обувь с нескользящей подошвой, закрытым носком и пяткой.</w:t>
      </w:r>
    </w:p>
    <w:p w14:paraId="00000012" w14:textId="6B5053FF" w:rsidR="00F648A3" w:rsidRPr="009049CD" w:rsidRDefault="00C56EC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color w:val="auto"/>
        </w:rPr>
      </w:pPr>
      <w:r w:rsidRPr="009049CD">
        <w:rPr>
          <w:rFonts w:cs="Arial Narrow"/>
        </w:rPr>
        <w:t xml:space="preserve">В случае использования моделью купального костюма закрывающего значительную часть тела, снизятся оценки в критериях «прогревы». Если модель парится в одежде, соответствующей определенным религиозным взглядам, об этом </w:t>
      </w:r>
      <w:r w:rsidR="005C2707" w:rsidRPr="009049CD">
        <w:rPr>
          <w:rFonts w:cs="Arial Narrow"/>
          <w:color w:val="auto"/>
        </w:rPr>
        <w:t xml:space="preserve">необходимо </w:t>
      </w:r>
      <w:r w:rsidRPr="009049CD">
        <w:rPr>
          <w:rFonts w:cs="Arial Narrow"/>
          <w:color w:val="auto"/>
        </w:rPr>
        <w:t xml:space="preserve">сказать в презентации. </w:t>
      </w:r>
    </w:p>
    <w:p w14:paraId="00000013" w14:textId="77777777" w:rsidR="00F648A3" w:rsidRPr="009049CD" w:rsidRDefault="00C56E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cs="Arial Narrow"/>
          <w:b/>
          <w:color w:val="auto"/>
        </w:rPr>
      </w:pPr>
      <w:r w:rsidRPr="009049CD">
        <w:rPr>
          <w:rFonts w:cs="Arial Narrow"/>
          <w:b/>
          <w:color w:val="auto"/>
        </w:rPr>
        <w:t>Внешний вид во время заключительного слова:</w:t>
      </w:r>
    </w:p>
    <w:p w14:paraId="00000016" w14:textId="4F7ABCF2" w:rsidR="00F648A3" w:rsidRPr="009049CD" w:rsidRDefault="00C56EC3" w:rsidP="003F26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  <w:color w:val="auto"/>
        </w:rPr>
        <w:t>Форма одежды участника</w:t>
      </w:r>
      <w:r w:rsidR="008D7EA1" w:rsidRPr="009049CD">
        <w:rPr>
          <w:rFonts w:cs="Arial Narrow"/>
          <w:color w:val="auto"/>
        </w:rPr>
        <w:t xml:space="preserve"> и модели</w:t>
      </w:r>
      <w:r w:rsidRPr="009049CD">
        <w:rPr>
          <w:rFonts w:cs="Arial Narrow"/>
          <w:color w:val="auto"/>
        </w:rPr>
        <w:t xml:space="preserve"> </w:t>
      </w:r>
      <w:r w:rsidRPr="009049CD">
        <w:rPr>
          <w:rFonts w:cs="Arial Narrow"/>
        </w:rPr>
        <w:t>удобная, сухая, закрывающая торс и область таза.</w:t>
      </w:r>
    </w:p>
    <w:p w14:paraId="00000017" w14:textId="4654FEE7" w:rsidR="00F648A3" w:rsidRPr="009049CD" w:rsidRDefault="00C56EC3">
      <w:pPr>
        <w:pStyle w:val="20"/>
        <w:numPr>
          <w:ilvl w:val="0"/>
          <w:numId w:val="12"/>
        </w:numPr>
        <w:ind w:left="709" w:hanging="709"/>
        <w:jc w:val="left"/>
        <w:rPr>
          <w:color w:val="000000"/>
        </w:rPr>
      </w:pPr>
      <w:r w:rsidRPr="009049CD">
        <w:rPr>
          <w:color w:val="000000"/>
        </w:rPr>
        <w:lastRenderedPageBreak/>
        <w:t>Презентация</w:t>
      </w:r>
      <w:r w:rsidR="004F690B" w:rsidRPr="009049CD">
        <w:rPr>
          <w:color w:val="000000"/>
        </w:rPr>
        <w:t xml:space="preserve"> устная и письменная</w:t>
      </w:r>
      <w:r w:rsidRPr="009049CD">
        <w:rPr>
          <w:color w:val="000000"/>
        </w:rPr>
        <w:t xml:space="preserve">. </w:t>
      </w:r>
      <w:r w:rsidR="0027408F" w:rsidRPr="009049CD">
        <w:rPr>
          <w:color w:val="000000"/>
        </w:rPr>
        <w:t>Уместность информации,</w:t>
      </w:r>
      <w:r w:rsidRPr="009049CD">
        <w:rPr>
          <w:color w:val="000000"/>
        </w:rPr>
        <w:t xml:space="preserve"> излагаемой участником соревнований, раскрытие сути парения и стратегии программы.</w:t>
      </w:r>
    </w:p>
    <w:p w14:paraId="37E6FD68" w14:textId="669D6C20" w:rsidR="00E40794" w:rsidRPr="009049CD" w:rsidRDefault="004F690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b/>
          <w:bCs/>
        </w:rPr>
      </w:pPr>
      <w:r w:rsidRPr="009049CD">
        <w:rPr>
          <w:b/>
          <w:bCs/>
        </w:rPr>
        <w:t>Устная и письменная презентации оцениваются отдельно друг от друга.</w:t>
      </w:r>
    </w:p>
    <w:p w14:paraId="00000018" w14:textId="4A95E46A" w:rsidR="00F648A3" w:rsidRPr="009049CD" w:rsidRDefault="004F690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b/>
          <w:bCs/>
        </w:rPr>
      </w:pPr>
      <w:r w:rsidRPr="009049CD">
        <w:rPr>
          <w:b/>
          <w:bCs/>
        </w:rPr>
        <w:t xml:space="preserve">Устная и письменная презентации </w:t>
      </w:r>
      <w:r w:rsidR="00C56EC3" w:rsidRPr="009049CD">
        <w:rPr>
          <w:rFonts w:cs="Arial Narrow"/>
          <w:b/>
          <w:bCs/>
        </w:rPr>
        <w:t>программы парения в обязательном порядке должн</w:t>
      </w:r>
      <w:r w:rsidRPr="009049CD">
        <w:rPr>
          <w:rFonts w:cs="Arial Narrow"/>
          <w:b/>
          <w:bCs/>
        </w:rPr>
        <w:t>ы</w:t>
      </w:r>
      <w:r w:rsidR="00C56EC3" w:rsidRPr="009049CD">
        <w:rPr>
          <w:rFonts w:cs="Arial Narrow"/>
          <w:b/>
          <w:bCs/>
        </w:rPr>
        <w:t xml:space="preserve"> содержать следующие разделы:</w:t>
      </w:r>
    </w:p>
    <w:p w14:paraId="00000019" w14:textId="6F393814" w:rsidR="00F648A3" w:rsidRPr="00126F66" w:rsidRDefault="00C56EC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  <w:b/>
        </w:rPr>
        <w:t xml:space="preserve">Представление участника. </w:t>
      </w:r>
      <w:r w:rsidRPr="009049CD">
        <w:rPr>
          <w:rFonts w:cs="Arial Narrow"/>
        </w:rPr>
        <w:t xml:space="preserve">Участник представляет себя или себя и банный комплекс/спонсора/банную школу, от которого выступает: </w:t>
      </w:r>
      <w:r w:rsidR="00DB67B2" w:rsidRPr="009049CD">
        <w:rPr>
          <w:rFonts w:cs="Arial Narrow"/>
        </w:rPr>
        <w:t>Фамилия, Имя</w:t>
      </w:r>
      <w:r w:rsidRPr="009049CD">
        <w:rPr>
          <w:rFonts w:cs="Arial Narrow"/>
        </w:rPr>
        <w:t>, регион, название банного комплекса/школы</w:t>
      </w:r>
      <w:r w:rsidR="00DB67B2" w:rsidRPr="009049CD">
        <w:rPr>
          <w:rFonts w:cs="Arial Narrow"/>
        </w:rPr>
        <w:t xml:space="preserve"> от имени которых выступает</w:t>
      </w:r>
      <w:r w:rsidRPr="009049CD">
        <w:rPr>
          <w:rFonts w:cs="Arial Narrow"/>
        </w:rPr>
        <w:t>,</w:t>
      </w:r>
      <w:r w:rsidR="003F26EF" w:rsidRPr="009049CD">
        <w:rPr>
          <w:rFonts w:cs="Arial Narrow"/>
        </w:rPr>
        <w:t xml:space="preserve"> </w:t>
      </w:r>
      <w:r w:rsidRPr="009049CD">
        <w:rPr>
          <w:rFonts w:cs="Arial Narrow"/>
        </w:rPr>
        <w:t>цель участия в чемпионате. Иная информация о себе, которую считает правильным и необходимым донести до судей участник.</w:t>
      </w:r>
      <w:r w:rsidR="00A76FD0">
        <w:rPr>
          <w:rFonts w:cs="Arial Narrow"/>
        </w:rPr>
        <w:t xml:space="preserve"> </w:t>
      </w:r>
      <w:r w:rsidR="002E7140" w:rsidRPr="00126F66">
        <w:rPr>
          <w:rFonts w:cs="Arial Narrow"/>
        </w:rPr>
        <w:t xml:space="preserve">В письменной презентации участник указывает всю необходимую информацию, за исключением Фамилии, Имени и название банного комплекса/школы от имени которых выступает. </w:t>
      </w:r>
    </w:p>
    <w:p w14:paraId="0000001A" w14:textId="2BB20D94" w:rsidR="00F648A3" w:rsidRPr="009049CD" w:rsidRDefault="00C56EC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cs="Arial Narrow"/>
          <w:b/>
        </w:rPr>
      </w:pPr>
      <w:r w:rsidRPr="009049CD">
        <w:rPr>
          <w:rFonts w:cs="Arial Narrow"/>
          <w:b/>
        </w:rPr>
        <w:t xml:space="preserve">Представление модели. </w:t>
      </w:r>
      <w:r w:rsidR="00DB67B2" w:rsidRPr="009049CD">
        <w:rPr>
          <w:rFonts w:cs="Arial Narrow"/>
        </w:rPr>
        <w:t>Фамилия, Имя</w:t>
      </w:r>
      <w:r w:rsidRPr="009049CD">
        <w:rPr>
          <w:rFonts w:cs="Arial Narrow"/>
        </w:rPr>
        <w:t>, род занятий, готовност</w:t>
      </w:r>
      <w:r w:rsidR="003F26EF" w:rsidRPr="009049CD">
        <w:rPr>
          <w:rFonts w:cs="Arial Narrow"/>
        </w:rPr>
        <w:t>ь</w:t>
      </w:r>
      <w:r w:rsidRPr="009049CD">
        <w:rPr>
          <w:rFonts w:cs="Arial Narrow"/>
        </w:rPr>
        <w:t xml:space="preserve"> к термонагрузкам</w:t>
      </w:r>
      <w:r w:rsidR="00DB67B2" w:rsidRPr="009049CD">
        <w:rPr>
          <w:rFonts w:cs="Arial Narrow"/>
        </w:rPr>
        <w:t>, отсутствие противопоказаний к предлагаемой процедуре</w:t>
      </w:r>
      <w:r w:rsidRPr="009049CD">
        <w:rPr>
          <w:rFonts w:cs="Arial Narrow"/>
        </w:rPr>
        <w:t>. Иная информация о модели, которую считает правильным и необходимым донести до судей участник.</w:t>
      </w:r>
    </w:p>
    <w:p w14:paraId="0000001B" w14:textId="68BFC0AD" w:rsidR="00F648A3" w:rsidRPr="009049CD" w:rsidRDefault="00C56EC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  <w:b/>
        </w:rPr>
        <w:t xml:space="preserve">Цель </w:t>
      </w:r>
      <w:r w:rsidR="00DB67B2" w:rsidRPr="009049CD">
        <w:rPr>
          <w:rFonts w:cs="Arial Narrow"/>
          <w:b/>
        </w:rPr>
        <w:t xml:space="preserve">(конечный результат) </w:t>
      </w:r>
      <w:r w:rsidRPr="009049CD">
        <w:rPr>
          <w:rFonts w:cs="Arial Narrow"/>
          <w:b/>
        </w:rPr>
        <w:t xml:space="preserve">программы. </w:t>
      </w:r>
      <w:r w:rsidRPr="009049CD">
        <w:rPr>
          <w:rFonts w:cs="Arial Narrow"/>
        </w:rPr>
        <w:t>Эзотерические аспекты, энергетика и т.п. не могут являться целями выступления на чемпионате, ввиду невозможности оценить их по окончанию программы и по действиям участника.</w:t>
      </w:r>
    </w:p>
    <w:p w14:paraId="0000001C" w14:textId="77777777" w:rsidR="00F648A3" w:rsidRPr="009049CD" w:rsidRDefault="00C56EC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  <w:b/>
        </w:rPr>
        <w:t xml:space="preserve">Задачи и методы выполнения программы. </w:t>
      </w:r>
      <w:r w:rsidRPr="009049CD">
        <w:rPr>
          <w:rFonts w:cs="Arial Narrow"/>
        </w:rPr>
        <w:t>Участник рассказывает о способе достижения цели, описывает последовательность действий, разбивает программу на частные задачи и методы достижения.</w:t>
      </w:r>
    </w:p>
    <w:p w14:paraId="0000001D" w14:textId="77777777" w:rsidR="00F648A3" w:rsidRPr="00126F66" w:rsidRDefault="00C56EC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  <w:b/>
        </w:rPr>
        <w:t xml:space="preserve">Информация об основных и дополнительных инструментах и аксессуарах. </w:t>
      </w:r>
      <w:r w:rsidRPr="009049CD">
        <w:rPr>
          <w:rFonts w:cs="Arial Narrow"/>
        </w:rPr>
        <w:t xml:space="preserve">Участник дает информацию обо всех используемых инструментах, способах воздействия ими на гостя с обоснованием и описанием </w:t>
      </w:r>
      <w:r w:rsidRPr="00126F66">
        <w:rPr>
          <w:rFonts w:cs="Arial Narrow"/>
        </w:rPr>
        <w:t>техник применения.</w:t>
      </w:r>
    </w:p>
    <w:p w14:paraId="0000001E" w14:textId="77777777" w:rsidR="00F648A3" w:rsidRPr="00126F66" w:rsidRDefault="00C56EC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126F66">
        <w:rPr>
          <w:rFonts w:cs="Arial Narrow"/>
          <w:b/>
        </w:rPr>
        <w:t xml:space="preserve">Терморежимы. </w:t>
      </w:r>
      <w:r w:rsidRPr="00126F66">
        <w:rPr>
          <w:rFonts w:cs="Arial Narrow"/>
        </w:rPr>
        <w:t>Информация о планируемом использовании и изменении терморежимов (усиление, контраст, проветривание).</w:t>
      </w:r>
    </w:p>
    <w:p w14:paraId="0000001F" w14:textId="77777777" w:rsidR="00F648A3" w:rsidRPr="00126F66" w:rsidRDefault="00C56EC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b/>
          <w:bCs/>
        </w:rPr>
      </w:pPr>
      <w:r w:rsidRPr="00126F66">
        <w:rPr>
          <w:rFonts w:cs="Arial Narrow"/>
          <w:b/>
          <w:bCs/>
        </w:rPr>
        <w:t>Дополнительно участник может рассказать и предоставить следующую информацию:</w:t>
      </w:r>
    </w:p>
    <w:p w14:paraId="52CFC41C" w14:textId="77777777" w:rsidR="00126F66" w:rsidRDefault="00C56EC3" w:rsidP="00126F6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cs="Arial Narrow"/>
          <w:b/>
        </w:rPr>
      </w:pPr>
      <w:r w:rsidRPr="00126F66">
        <w:rPr>
          <w:rFonts w:cs="Arial Narrow"/>
          <w:b/>
        </w:rPr>
        <w:t xml:space="preserve">Позиции, повороты, активность модели в парной. </w:t>
      </w:r>
      <w:r w:rsidRPr="00126F66">
        <w:rPr>
          <w:rFonts w:cs="Arial Narrow"/>
        </w:rPr>
        <w:t>Количество переворотов, особенности подъема ног, рук, догрев модели после контраста.</w:t>
      </w:r>
    </w:p>
    <w:p w14:paraId="00000021" w14:textId="43FCC2F3" w:rsidR="00F648A3" w:rsidRPr="00126F66" w:rsidRDefault="00C56EC3" w:rsidP="00126F6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cs="Arial Narrow"/>
          <w:b/>
        </w:rPr>
      </w:pPr>
      <w:r w:rsidRPr="00126F66">
        <w:rPr>
          <w:rFonts w:cs="Arial Narrow"/>
          <w:b/>
        </w:rPr>
        <w:t>Визуальная информация</w:t>
      </w:r>
      <w:r w:rsidR="00EE1E10" w:rsidRPr="00126F66">
        <w:rPr>
          <w:rFonts w:cs="Arial Narrow"/>
          <w:b/>
        </w:rPr>
        <w:t xml:space="preserve"> во время устной презентации</w:t>
      </w:r>
      <w:r w:rsidRPr="00126F66">
        <w:rPr>
          <w:rFonts w:cs="Arial Narrow"/>
          <w:b/>
        </w:rPr>
        <w:t xml:space="preserve">. </w:t>
      </w:r>
      <w:r w:rsidRPr="00126F66">
        <w:rPr>
          <w:rFonts w:cs="Arial Narrow"/>
        </w:rPr>
        <w:t>Допускается наличие визуальной информации о программе</w:t>
      </w:r>
      <w:r w:rsidR="00904456" w:rsidRPr="00126F66">
        <w:rPr>
          <w:rFonts w:cs="Arial Narrow"/>
        </w:rPr>
        <w:t xml:space="preserve"> </w:t>
      </w:r>
      <w:r w:rsidRPr="00126F66">
        <w:rPr>
          <w:rFonts w:cs="Arial Narrow"/>
        </w:rPr>
        <w:t>(листовки, плакаты и т.д.). Приветствуется заблаговременная отправка раздаточного материала для судей на электронную почту Главного судьи чемпионата.</w:t>
      </w:r>
      <w:r w:rsidR="002D4989" w:rsidRPr="00126F66">
        <w:rPr>
          <w:rFonts w:cs="Arial Narrow"/>
        </w:rPr>
        <w:t xml:space="preserve"> Раздаточный материал может отличаться по оформлению от письменной презентации.</w:t>
      </w:r>
    </w:p>
    <w:p w14:paraId="00000022" w14:textId="77777777" w:rsidR="00F648A3" w:rsidRPr="009049CD" w:rsidRDefault="00C56EC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cs="Arial Narrow"/>
          <w:b/>
        </w:rPr>
      </w:pPr>
      <w:r w:rsidRPr="009049CD">
        <w:rPr>
          <w:rFonts w:cs="Arial Narrow"/>
          <w:b/>
        </w:rPr>
        <w:t>Название программы выступления.</w:t>
      </w:r>
    </w:p>
    <w:p w14:paraId="00000023" w14:textId="77777777" w:rsidR="00F648A3" w:rsidRPr="009049CD" w:rsidRDefault="00C56EC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cs="Arial Narrow"/>
          <w:b/>
        </w:rPr>
      </w:pPr>
      <w:r w:rsidRPr="009049CD">
        <w:rPr>
          <w:rFonts w:cs="Arial Narrow"/>
          <w:b/>
        </w:rPr>
        <w:t xml:space="preserve">Дополнительная информация </w:t>
      </w:r>
      <w:r w:rsidRPr="009049CD">
        <w:rPr>
          <w:rFonts w:cs="Arial Narrow"/>
        </w:rPr>
        <w:t>об особенностях выступления, которую участник считает правильным и необходимым донести до судей.</w:t>
      </w:r>
    </w:p>
    <w:p w14:paraId="00000024" w14:textId="27AE9E35" w:rsidR="00F648A3" w:rsidRPr="009049CD" w:rsidRDefault="00C56EC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lastRenderedPageBreak/>
        <w:t xml:space="preserve">Во время </w:t>
      </w:r>
      <w:r w:rsidR="00EE1E10" w:rsidRPr="009049CD">
        <w:rPr>
          <w:rFonts w:cs="Arial Narrow"/>
        </w:rPr>
        <w:t xml:space="preserve">устной </w:t>
      </w:r>
      <w:r w:rsidRPr="009049CD">
        <w:rPr>
          <w:rFonts w:cs="Arial Narrow"/>
        </w:rPr>
        <w:t>презентации</w:t>
      </w:r>
      <w:r w:rsidR="00DB67B2" w:rsidRPr="009049CD">
        <w:rPr>
          <w:rFonts w:cs="Arial Narrow"/>
        </w:rPr>
        <w:t xml:space="preserve"> оценивается</w:t>
      </w:r>
      <w:r w:rsidRPr="009049CD">
        <w:rPr>
          <w:rFonts w:cs="Arial Narrow"/>
        </w:rPr>
        <w:t xml:space="preserve"> уверенность участника, осознанность, цельность подаваемой информации. Изложение информации по памяти предпочтительнее чтения по листу. Допускаются элементы шоу.</w:t>
      </w:r>
    </w:p>
    <w:p w14:paraId="385DCC2F" w14:textId="246588F6" w:rsidR="00DB67B2" w:rsidRPr="009049CD" w:rsidRDefault="00DB67B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Во время</w:t>
      </w:r>
      <w:r w:rsidR="00EE1E10" w:rsidRPr="009049CD">
        <w:rPr>
          <w:rFonts w:cs="Arial Narrow"/>
        </w:rPr>
        <w:t xml:space="preserve"> устной</w:t>
      </w:r>
      <w:r w:rsidRPr="009049CD">
        <w:rPr>
          <w:rFonts w:cs="Arial Narrow"/>
        </w:rPr>
        <w:t xml:space="preserve"> презентации модель должна находиться вне парной.</w:t>
      </w:r>
    </w:p>
    <w:p w14:paraId="6643F864" w14:textId="551E3CD4" w:rsidR="00EE1E10" w:rsidRPr="009049CD" w:rsidRDefault="00EE1E1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cs="Arial Narrow"/>
          <w:b/>
          <w:bCs/>
        </w:rPr>
      </w:pPr>
      <w:r w:rsidRPr="009049CD">
        <w:rPr>
          <w:rFonts w:cs="Arial Narrow"/>
          <w:b/>
          <w:bCs/>
        </w:rPr>
        <w:t>Требования к письменной презентации:</w:t>
      </w:r>
    </w:p>
    <w:p w14:paraId="04107ABE" w14:textId="43EA2D1E" w:rsidR="00EE1E10" w:rsidRPr="009049CD" w:rsidRDefault="00EE1E10" w:rsidP="00EE1E1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cs="Arial Narrow"/>
          <w:bCs/>
        </w:rPr>
      </w:pPr>
      <w:r w:rsidRPr="009049CD">
        <w:rPr>
          <w:rFonts w:cs="Arial Narrow"/>
          <w:bCs/>
        </w:rPr>
        <w:t>Письменная презентация является обязательной и присылается на электронную почту Главному судье чемпионата не менее чем за 5 дней до начала чемпионата.</w:t>
      </w:r>
    </w:p>
    <w:p w14:paraId="09D1B590" w14:textId="3C4DF99F" w:rsidR="00EE1E10" w:rsidRPr="009049CD" w:rsidRDefault="00EE1E10" w:rsidP="00EE1E1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cs="Arial Narrow"/>
          <w:bCs/>
        </w:rPr>
      </w:pPr>
      <w:r w:rsidRPr="009049CD">
        <w:rPr>
          <w:rFonts w:cs="Arial Narrow"/>
          <w:bCs/>
        </w:rPr>
        <w:t>Текст письменной презентации должен содержать не более 8 000 знаков, включая пробелы.</w:t>
      </w:r>
    </w:p>
    <w:p w14:paraId="75F9A72F" w14:textId="166E1F88" w:rsidR="00EE1E10" w:rsidRPr="009049CD" w:rsidRDefault="00EE1E10" w:rsidP="00EE1E1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cs="Arial Narrow"/>
          <w:bCs/>
        </w:rPr>
      </w:pPr>
      <w:r w:rsidRPr="009049CD">
        <w:rPr>
          <w:rFonts w:cs="Arial Narrow"/>
          <w:bCs/>
        </w:rPr>
        <w:t>Допускается наличие обложки, картинок, графиков</w:t>
      </w:r>
      <w:r w:rsidR="004D2467" w:rsidRPr="009049CD">
        <w:rPr>
          <w:rFonts w:cs="Arial Narrow"/>
          <w:bCs/>
        </w:rPr>
        <w:t>, которые не входят в общий объем п. 2.6.2.</w:t>
      </w:r>
    </w:p>
    <w:p w14:paraId="19BC64EC" w14:textId="30C26333" w:rsidR="009049CD" w:rsidRPr="009049CD" w:rsidRDefault="009049CD" w:rsidP="00EE1E1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cs="Arial Narrow"/>
          <w:bCs/>
        </w:rPr>
      </w:pPr>
      <w:bookmarkStart w:id="4" w:name="_Hlk132915234"/>
      <w:r w:rsidRPr="009049CD">
        <w:rPr>
          <w:rFonts w:cs="Arial Narrow"/>
          <w:bCs/>
        </w:rPr>
        <w:t>Письменная презентация присылается в формате *.</w:t>
      </w:r>
      <w:r w:rsidRPr="009049CD">
        <w:rPr>
          <w:rFonts w:cs="Arial Narrow"/>
          <w:bCs/>
          <w:lang w:val="en-US"/>
        </w:rPr>
        <w:t>doc</w:t>
      </w:r>
      <w:r w:rsidRPr="009049CD">
        <w:rPr>
          <w:rFonts w:cs="Arial Narrow"/>
          <w:bCs/>
        </w:rPr>
        <w:t xml:space="preserve"> (</w:t>
      </w:r>
      <w:r w:rsidRPr="009049CD">
        <w:rPr>
          <w:rFonts w:cs="Arial Narrow"/>
          <w:bCs/>
          <w:lang w:val="en-US"/>
        </w:rPr>
        <w:t>Word</w:t>
      </w:r>
      <w:r w:rsidRPr="009049CD">
        <w:rPr>
          <w:rFonts w:cs="Arial Narrow"/>
          <w:bCs/>
        </w:rPr>
        <w:t>).</w:t>
      </w:r>
    </w:p>
    <w:bookmarkEnd w:id="4"/>
    <w:p w14:paraId="00000026" w14:textId="77777777" w:rsidR="00F648A3" w:rsidRPr="009049CD" w:rsidRDefault="00C56EC3">
      <w:pPr>
        <w:pStyle w:val="20"/>
        <w:numPr>
          <w:ilvl w:val="0"/>
          <w:numId w:val="12"/>
        </w:numPr>
        <w:ind w:left="709" w:hanging="709"/>
        <w:jc w:val="left"/>
        <w:rPr>
          <w:color w:val="000000"/>
        </w:rPr>
      </w:pPr>
      <w:r w:rsidRPr="009049CD">
        <w:rPr>
          <w:color w:val="000000"/>
        </w:rPr>
        <w:t>Подготовка и состояние парной, инвентаря и аксессуаров. Индивидуальная подгонка рабочего места.</w:t>
      </w:r>
    </w:p>
    <w:p w14:paraId="00000027" w14:textId="77777777" w:rsidR="00F648A3" w:rsidRPr="009049CD" w:rsidRDefault="00C56EC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cs="Arial Narrow"/>
          <w:b/>
        </w:rPr>
      </w:pPr>
      <w:r w:rsidRPr="009049CD">
        <w:rPr>
          <w:rFonts w:cs="Arial Narrow"/>
          <w:b/>
        </w:rPr>
        <w:t>Подготовка парного отделения:</w:t>
      </w:r>
    </w:p>
    <w:p w14:paraId="00000028" w14:textId="77777777" w:rsidR="00F648A3" w:rsidRPr="009049CD" w:rsidRDefault="00C56EC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</w:pPr>
      <w:r w:rsidRPr="009049CD">
        <w:rPr>
          <w:rFonts w:cs="Arial Narrow"/>
        </w:rPr>
        <w:t>Все поверхности парного отделения должны быть чистыми от мусора и посторонних предметов.</w:t>
      </w:r>
    </w:p>
    <w:p w14:paraId="00000029" w14:textId="77777777" w:rsidR="00F648A3" w:rsidRPr="009049CD" w:rsidRDefault="00C56EC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</w:pPr>
      <w:r w:rsidRPr="009049CD">
        <w:rPr>
          <w:rFonts w:cs="Arial Narrow"/>
        </w:rPr>
        <w:t>Украшение парной должно быть обоснованно, эстетично и соответствовать цели, озвученной в презентации.</w:t>
      </w:r>
    </w:p>
    <w:p w14:paraId="0000002A" w14:textId="77777777" w:rsidR="00F648A3" w:rsidRPr="009049CD" w:rsidRDefault="00C56EC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</w:pPr>
      <w:r w:rsidRPr="009049CD">
        <w:rPr>
          <w:rFonts w:cs="Arial Narrow"/>
        </w:rPr>
        <w:t>Оценивается подгонка рабочего места под удобство работы участника.</w:t>
      </w:r>
    </w:p>
    <w:p w14:paraId="0000002B" w14:textId="77777777" w:rsidR="00F648A3" w:rsidRPr="009049CD" w:rsidRDefault="00C56EC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</w:pPr>
      <w:r w:rsidRPr="009049CD">
        <w:rPr>
          <w:rFonts w:cs="Arial Narrow"/>
        </w:rPr>
        <w:t>Укладка модели на рабочую поверхность и украшения парной должны обеспечивать судьям видимость действий участника и манипуляций с моделью.</w:t>
      </w:r>
    </w:p>
    <w:p w14:paraId="0000002C" w14:textId="77777777" w:rsidR="00F648A3" w:rsidRPr="009049CD" w:rsidRDefault="00C56EC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cs="Arial Narrow"/>
          <w:b/>
        </w:rPr>
      </w:pPr>
      <w:r w:rsidRPr="009049CD">
        <w:rPr>
          <w:rFonts w:cs="Arial Narrow"/>
          <w:b/>
        </w:rPr>
        <w:t>Подготовка инвентаря:</w:t>
      </w:r>
    </w:p>
    <w:p w14:paraId="0000002D" w14:textId="77777777" w:rsidR="00F648A3" w:rsidRPr="009049CD" w:rsidRDefault="00C56EC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</w:pPr>
      <w:r w:rsidRPr="009049CD">
        <w:rPr>
          <w:rFonts w:cs="Arial Narrow"/>
        </w:rPr>
        <w:t>Оценивается чистота, эстетика, безопасность, соответствие общему образу участника, украшение парной в целом и эргономика расположения инвентаря.</w:t>
      </w:r>
    </w:p>
    <w:p w14:paraId="0000002E" w14:textId="77777777" w:rsidR="00F648A3" w:rsidRPr="009049CD" w:rsidRDefault="00C56EC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</w:pPr>
      <w:r w:rsidRPr="009049CD">
        <w:rPr>
          <w:rFonts w:cs="Arial Narrow"/>
        </w:rPr>
        <w:t>Веники должны быть распаренными (не сухими и не перемоченными), безопасными.  Размеры веников соответствует функционалу и целевому назначению. Ручки веников подготовлены.</w:t>
      </w:r>
    </w:p>
    <w:p w14:paraId="0000002F" w14:textId="377266D5" w:rsidR="00F648A3" w:rsidRPr="009049CD" w:rsidRDefault="00C56EC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</w:pPr>
      <w:r w:rsidRPr="009049CD">
        <w:rPr>
          <w:rFonts w:cs="Arial Narrow"/>
        </w:rPr>
        <w:t>У инвентаря</w:t>
      </w:r>
      <w:r w:rsidR="00BF6587" w:rsidRPr="009049CD">
        <w:rPr>
          <w:rFonts w:cs="Arial Narrow"/>
        </w:rPr>
        <w:t>,</w:t>
      </w:r>
      <w:r w:rsidRPr="009049CD">
        <w:rPr>
          <w:rFonts w:cs="Arial Narrow"/>
        </w:rPr>
        <w:t xml:space="preserve"> аксессуаров не должно быть резких, неприятных запахов.</w:t>
      </w:r>
    </w:p>
    <w:p w14:paraId="00000030" w14:textId="77777777" w:rsidR="00F648A3" w:rsidRPr="009049CD" w:rsidRDefault="00C56EC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</w:pPr>
      <w:r w:rsidRPr="009049CD">
        <w:rPr>
          <w:rFonts w:cs="Arial Narrow"/>
        </w:rPr>
        <w:t>При обнаружении в парной инвентаря или аксессуаров, создающих потенциальную угрозу безопасности и охране здоровья участника и/или модели, участнику предлагается их исправить или удалить. При этом оценки в категории «Безопасность», либо «Комфорт» снижаются, в зависимости от найденных недочетов.</w:t>
      </w:r>
    </w:p>
    <w:p w14:paraId="00000031" w14:textId="3ADFC19C" w:rsidR="00F648A3" w:rsidRPr="009049CD" w:rsidRDefault="00C56EC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</w:pPr>
      <w:r w:rsidRPr="009049CD">
        <w:rPr>
          <w:rFonts w:cs="Arial Narrow"/>
        </w:rPr>
        <w:t xml:space="preserve">Ёмкости с водой </w:t>
      </w:r>
      <w:r w:rsidR="00BF6587" w:rsidRPr="009049CD">
        <w:rPr>
          <w:rFonts w:cs="Arial Narrow"/>
        </w:rPr>
        <w:t>разной</w:t>
      </w:r>
      <w:r w:rsidRPr="009049CD">
        <w:rPr>
          <w:rFonts w:cs="Arial Narrow"/>
        </w:rPr>
        <w:t xml:space="preserve"> температуры должны быть легко различимы: форма, маркировка и т.п.</w:t>
      </w:r>
    </w:p>
    <w:p w14:paraId="00000032" w14:textId="64E3B26F" w:rsidR="00F648A3" w:rsidRPr="009049CD" w:rsidRDefault="00C56EC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</w:pPr>
      <w:r w:rsidRPr="009049CD">
        <w:rPr>
          <w:rFonts w:cs="Arial Narrow"/>
        </w:rPr>
        <w:t xml:space="preserve">При использовании чужих, либо бывших в употреблении веников, простынок, матрасов и иных </w:t>
      </w:r>
      <w:r w:rsidR="00BF6587" w:rsidRPr="009049CD">
        <w:rPr>
          <w:rFonts w:cs="Arial Narrow"/>
        </w:rPr>
        <w:t xml:space="preserve">инструментов и/или </w:t>
      </w:r>
      <w:r w:rsidRPr="009049CD">
        <w:rPr>
          <w:rFonts w:cs="Arial Narrow"/>
        </w:rPr>
        <w:t>аксессуаров оценки будут снижены.</w:t>
      </w:r>
    </w:p>
    <w:p w14:paraId="00000033" w14:textId="77777777" w:rsidR="00F648A3" w:rsidRPr="009049CD" w:rsidRDefault="00C56EC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cs="Arial Narrow"/>
          <w:b/>
        </w:rPr>
      </w:pPr>
      <w:r w:rsidRPr="009049CD">
        <w:rPr>
          <w:rFonts w:cs="Arial Narrow"/>
          <w:b/>
        </w:rPr>
        <w:t>При выступлении на чемпионате запрещается:</w:t>
      </w:r>
    </w:p>
    <w:p w14:paraId="00000034" w14:textId="3569F8B6" w:rsidR="00F648A3" w:rsidRPr="009049CD" w:rsidRDefault="00C56EC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</w:pPr>
      <w:r w:rsidRPr="009049CD">
        <w:rPr>
          <w:rFonts w:cs="Arial Narrow"/>
        </w:rPr>
        <w:t>Использование травмоопасных предметов:</w:t>
      </w:r>
      <w:r w:rsidR="00BF6587" w:rsidRPr="009049CD">
        <w:rPr>
          <w:rFonts w:cs="Arial Narrow"/>
        </w:rPr>
        <w:t xml:space="preserve"> изделий из стекла, фарфора (допускается использование глиняной посуды), </w:t>
      </w:r>
      <w:r w:rsidRPr="009049CD">
        <w:rPr>
          <w:rFonts w:cs="Arial Narrow"/>
        </w:rPr>
        <w:t>колющих и режущих предметов</w:t>
      </w:r>
      <w:r w:rsidR="00BF6587" w:rsidRPr="009049CD">
        <w:rPr>
          <w:rFonts w:cs="Arial Narrow"/>
        </w:rPr>
        <w:t xml:space="preserve"> и т.п.</w:t>
      </w:r>
    </w:p>
    <w:p w14:paraId="00000035" w14:textId="09436365" w:rsidR="00F648A3" w:rsidRPr="009049CD" w:rsidRDefault="00C56EC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</w:pPr>
      <w:r w:rsidRPr="009049CD">
        <w:rPr>
          <w:rFonts w:cs="Arial Narrow"/>
        </w:rPr>
        <w:t>Проведение программы парения на «голом» (</w:t>
      </w:r>
      <w:r w:rsidR="00624BA9" w:rsidRPr="009049CD">
        <w:rPr>
          <w:rFonts w:cs="Arial Narrow"/>
        </w:rPr>
        <w:t>не застеленном</w:t>
      </w:r>
      <w:r w:rsidRPr="009049CD">
        <w:rPr>
          <w:rFonts w:cs="Arial Narrow"/>
        </w:rPr>
        <w:t>) рабочем полке.</w:t>
      </w:r>
    </w:p>
    <w:p w14:paraId="00000036" w14:textId="2896DC44" w:rsidR="00F648A3" w:rsidRPr="009049CD" w:rsidRDefault="00C56EC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</w:pPr>
      <w:r w:rsidRPr="009049CD">
        <w:rPr>
          <w:rFonts w:cs="Arial Narrow"/>
        </w:rPr>
        <w:lastRenderedPageBreak/>
        <w:t xml:space="preserve">Использование во время процедуры молочных продуктов, алкоголя, оставляющих после выступления </w:t>
      </w:r>
      <w:r w:rsidR="00624BA9" w:rsidRPr="009049CD">
        <w:rPr>
          <w:rFonts w:cs="Arial Narrow"/>
        </w:rPr>
        <w:t>трудно выводимые</w:t>
      </w:r>
      <w:r w:rsidRPr="009049CD">
        <w:rPr>
          <w:rFonts w:cs="Arial Narrow"/>
        </w:rPr>
        <w:t xml:space="preserve"> пятна и</w:t>
      </w:r>
      <w:r w:rsidR="00B53E02" w:rsidRPr="009049CD">
        <w:rPr>
          <w:rFonts w:cs="Arial Narrow"/>
        </w:rPr>
        <w:t>/или</w:t>
      </w:r>
      <w:r w:rsidRPr="009049CD">
        <w:rPr>
          <w:rFonts w:cs="Arial Narrow"/>
        </w:rPr>
        <w:t xml:space="preserve"> </w:t>
      </w:r>
      <w:r w:rsidR="00624BA9" w:rsidRPr="009049CD">
        <w:rPr>
          <w:rFonts w:cs="Arial Narrow"/>
        </w:rPr>
        <w:t>не выветриваемые</w:t>
      </w:r>
      <w:r w:rsidRPr="009049CD">
        <w:rPr>
          <w:rFonts w:cs="Arial Narrow"/>
        </w:rPr>
        <w:t xml:space="preserve"> запахи веществ.</w:t>
      </w:r>
    </w:p>
    <w:p w14:paraId="00000037" w14:textId="77777777" w:rsidR="00F648A3" w:rsidRPr="009049CD" w:rsidRDefault="00C56EC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</w:pPr>
      <w:r w:rsidRPr="009049CD">
        <w:rPr>
          <w:rFonts w:cs="Arial Narrow"/>
        </w:rPr>
        <w:t>Использование открытого огня.</w:t>
      </w:r>
    </w:p>
    <w:p w14:paraId="00000038" w14:textId="77777777" w:rsidR="00F648A3" w:rsidRPr="009049CD" w:rsidRDefault="00C56EC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cs="Arial Narrow"/>
          <w:b/>
        </w:rPr>
      </w:pPr>
      <w:r w:rsidRPr="009049CD">
        <w:rPr>
          <w:rFonts w:cs="Arial Narrow"/>
          <w:b/>
        </w:rPr>
        <w:t>Технические моменты подготовки и работы в парной:</w:t>
      </w:r>
    </w:p>
    <w:p w14:paraId="00000039" w14:textId="77777777" w:rsidR="00F648A3" w:rsidRPr="009049CD" w:rsidRDefault="00C56EC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</w:pPr>
      <w:r w:rsidRPr="009049CD">
        <w:rPr>
          <w:rFonts w:cs="Arial Narrow"/>
        </w:rPr>
        <w:t>Контроль состояния камней в каменке, режима горения печи и их готовность к демонстрации программы парения – это задача и зона ответственности участника. При необходимости выведения печи на рабочий режим для проведения процедуры парения, участник обязан проинформировать об этом Главного судью чемпионата до начала выступления.</w:t>
      </w:r>
    </w:p>
    <w:p w14:paraId="0000003A" w14:textId="77777777" w:rsidR="00F648A3" w:rsidRPr="009049CD" w:rsidRDefault="00C56EC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</w:pPr>
      <w:r w:rsidRPr="009049CD">
        <w:rPr>
          <w:rFonts w:cs="Arial Narrow"/>
        </w:rPr>
        <w:t xml:space="preserve">Подготовка стекла чемпионатной бани – задача организаторов. Выступающему участнику запрещается протирать стекло. </w:t>
      </w:r>
    </w:p>
    <w:p w14:paraId="0000003B" w14:textId="77777777" w:rsidR="00F648A3" w:rsidRPr="009049CD" w:rsidRDefault="00F648A3">
      <w:pPr>
        <w:rPr>
          <w:rFonts w:ascii="Times New Roman" w:eastAsia="Times New Roman" w:hAnsi="Times New Roman" w:cs="Times New Roman"/>
        </w:rPr>
      </w:pPr>
    </w:p>
    <w:p w14:paraId="0000003C" w14:textId="77777777" w:rsidR="00F648A3" w:rsidRPr="009049CD" w:rsidRDefault="00C56EC3">
      <w:pPr>
        <w:pStyle w:val="20"/>
        <w:numPr>
          <w:ilvl w:val="0"/>
          <w:numId w:val="12"/>
        </w:numPr>
        <w:ind w:left="709" w:hanging="709"/>
        <w:rPr>
          <w:color w:val="000000"/>
        </w:rPr>
      </w:pPr>
      <w:r w:rsidRPr="009049CD">
        <w:rPr>
          <w:color w:val="000000"/>
        </w:rPr>
        <w:t>Авторская индивидуальность. Эмоционально-психологическая составляющая выступления участника соревнований. Умение участника чувствовать настроение модели, отзывчивость, несловесные формы контакта, обратная связь во время процедуры.</w:t>
      </w:r>
    </w:p>
    <w:p w14:paraId="0000003D" w14:textId="5AF54026" w:rsidR="00F648A3" w:rsidRPr="009049CD" w:rsidRDefault="00C56EC3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Авторская индивидуальность оценивается в приемах, работе, стиле парения, подготовке парной, инструментах и аксессуарах. Оценивается уместность, обоснованность, физиологичность, разумность и эффективность использования новых элементов.</w:t>
      </w:r>
    </w:p>
    <w:p w14:paraId="0000003E" w14:textId="09AA7C0C" w:rsidR="00F648A3" w:rsidRPr="009049CD" w:rsidRDefault="00C56EC3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Эмоционально-психологическая составляющая выступления участника соревнований – это умение пармастера расположить к себе и удерживать фокус внимания судей и зрителей на протяжении всего выступления, начиная с презентации и заканчивая ответами на вопросы судей</w:t>
      </w:r>
      <w:r w:rsidR="0029170A" w:rsidRPr="009049CD">
        <w:rPr>
          <w:rFonts w:cs="Arial Narrow"/>
        </w:rPr>
        <w:t>.</w:t>
      </w:r>
    </w:p>
    <w:p w14:paraId="0000003F" w14:textId="77777777" w:rsidR="00F648A3" w:rsidRPr="009049CD" w:rsidRDefault="00C56EC3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Умение участника чувствовать настроение модели, отзывчивость, несловесные формы контакта, обратная связь во время процедуры. Оценивается умение участника удерживать внимание на модели, проявлять заботу, вовремя видеть изменения состояния модели и корректировать программу выступления с учетом новых вводных.</w:t>
      </w:r>
    </w:p>
    <w:p w14:paraId="00000040" w14:textId="77777777" w:rsidR="00F648A3" w:rsidRPr="009049CD" w:rsidRDefault="00F648A3">
      <w:pPr>
        <w:ind w:left="709" w:hanging="709"/>
      </w:pPr>
    </w:p>
    <w:p w14:paraId="00000041" w14:textId="77777777" w:rsidR="00F648A3" w:rsidRPr="009049CD" w:rsidRDefault="00C56EC3">
      <w:pPr>
        <w:pStyle w:val="20"/>
        <w:numPr>
          <w:ilvl w:val="0"/>
          <w:numId w:val="12"/>
        </w:numPr>
        <w:ind w:left="709" w:hanging="709"/>
        <w:rPr>
          <w:color w:val="000000"/>
        </w:rPr>
      </w:pPr>
      <w:r w:rsidRPr="009049CD">
        <w:rPr>
          <w:color w:val="000000"/>
        </w:rPr>
        <w:t>Эстетика и целостность. Оценивается грация, плавность, музыкальность, ритмичность, артистичность участника соревнований, зрелищность программы. Внутреннее равновесие, сосредоточенность на поставленной задаче.</w:t>
      </w:r>
    </w:p>
    <w:p w14:paraId="00000042" w14:textId="77777777" w:rsidR="00F648A3" w:rsidRPr="009049CD" w:rsidRDefault="00C56EC3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Эстетика и целостность - единство образа участника, модели, оформления парной, музыкального сопровождения и прочих атрибутов во время всего выступления.</w:t>
      </w:r>
    </w:p>
    <w:p w14:paraId="00000043" w14:textId="77777777" w:rsidR="00F648A3" w:rsidRPr="009049CD" w:rsidRDefault="00C56EC3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Грация – оценивается общая красота движений участника.</w:t>
      </w:r>
    </w:p>
    <w:p w14:paraId="00000044" w14:textId="77777777" w:rsidR="00F648A3" w:rsidRPr="009049CD" w:rsidRDefault="00C56EC3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lastRenderedPageBreak/>
        <w:t>Плавность – оценивается отсутствие пауз во время выступления, прерывистости движений при процедуре парения.</w:t>
      </w:r>
    </w:p>
    <w:p w14:paraId="00000045" w14:textId="77777777" w:rsidR="00F648A3" w:rsidRPr="009049CD" w:rsidRDefault="00C56EC3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Музыкальность – оценивается музыкальное сопровождение вступления, его уместность для достижения цели, озвученной в презентации.</w:t>
      </w:r>
    </w:p>
    <w:p w14:paraId="00000046" w14:textId="77777777" w:rsidR="00F648A3" w:rsidRPr="009049CD" w:rsidRDefault="00C56EC3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Ритмичность – оценивается сочетание используемой музыки и используемых веничных и иных воздействий на модель.</w:t>
      </w:r>
    </w:p>
    <w:p w14:paraId="00000047" w14:textId="77777777" w:rsidR="00F648A3" w:rsidRPr="009049CD" w:rsidRDefault="00C56EC3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Артистичность и зрелищность программы – дополнительно оцениваются элементы шоу в представлении программы парения.</w:t>
      </w:r>
    </w:p>
    <w:p w14:paraId="00000048" w14:textId="77777777" w:rsidR="00F648A3" w:rsidRPr="009049CD" w:rsidRDefault="00F648A3">
      <w:pPr>
        <w:ind w:left="709" w:hanging="709"/>
      </w:pPr>
    </w:p>
    <w:p w14:paraId="00000049" w14:textId="167D520C" w:rsidR="00F648A3" w:rsidRPr="009049CD" w:rsidRDefault="00C56EC3">
      <w:pPr>
        <w:pStyle w:val="20"/>
        <w:numPr>
          <w:ilvl w:val="0"/>
          <w:numId w:val="12"/>
        </w:numPr>
        <w:ind w:left="709" w:hanging="709"/>
        <w:rPr>
          <w:color w:val="000000"/>
        </w:rPr>
      </w:pPr>
      <w:r w:rsidRPr="009049CD">
        <w:rPr>
          <w:color w:val="000000"/>
        </w:rPr>
        <w:t>Дополнительные инструменты.</w:t>
      </w:r>
      <w:r w:rsidR="003F26EF" w:rsidRPr="009049CD">
        <w:rPr>
          <w:color w:val="000000"/>
        </w:rPr>
        <w:t xml:space="preserve"> </w:t>
      </w:r>
      <w:r w:rsidR="00071901" w:rsidRPr="009049CD">
        <w:rPr>
          <w:color w:val="000000"/>
        </w:rPr>
        <w:t>Разнообразие, уместность, достаточность воздействия.</w:t>
      </w:r>
    </w:p>
    <w:p w14:paraId="0000004A" w14:textId="49B9A8DE" w:rsidR="00F648A3" w:rsidRPr="009049CD" w:rsidRDefault="00C56EC3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Базовый набор инструментов включает в себя: ёмкость и вода для поддачи на каменку, ёмкость и вода для контраста, рабочие веники – 2 шт., укрывные веники -2 шт, или шапка или полотенце, как альтернатива укрывным веникам, ковш для поддачи, валик под ноги, простынь для застилания рабочего полка.</w:t>
      </w:r>
      <w:r w:rsidR="00170A56" w:rsidRPr="009049CD">
        <w:rPr>
          <w:rFonts w:cs="Arial Narrow"/>
        </w:rPr>
        <w:t xml:space="preserve"> (Предоставленные организатором ковш для поддачи, две емкости для воды могут быть использованы участником, или заменены на собственные.)</w:t>
      </w:r>
    </w:p>
    <w:p w14:paraId="0000004B" w14:textId="77777777" w:rsidR="00F648A3" w:rsidRPr="009049CD" w:rsidRDefault="00C56EC3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В качестве дополнительных инструментов рассматриваются инструменты, которые участник вносит в парную и использует в работе кроме базового набора, например: дополнительные веники, аксессуары, матрасы, ковшики, лейки, настои, натирки, травы, ароматы и т.п.</w:t>
      </w:r>
    </w:p>
    <w:p w14:paraId="0000004C" w14:textId="77777777" w:rsidR="00F648A3" w:rsidRPr="009049CD" w:rsidRDefault="00C56EC3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Оценивается не только наличие дополнительных инструментов в парной, но и качество работы с ними вместе с достаточностью времени применения.</w:t>
      </w:r>
    </w:p>
    <w:p w14:paraId="0000004D" w14:textId="77777777" w:rsidR="00F648A3" w:rsidRPr="009049CD" w:rsidRDefault="00F648A3">
      <w:pPr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cs="Arial Narrow"/>
        </w:rPr>
      </w:pPr>
    </w:p>
    <w:p w14:paraId="0000004E" w14:textId="77777777" w:rsidR="00F648A3" w:rsidRPr="009049CD" w:rsidRDefault="00C56EC3">
      <w:pPr>
        <w:pStyle w:val="20"/>
        <w:numPr>
          <w:ilvl w:val="0"/>
          <w:numId w:val="12"/>
        </w:numPr>
        <w:ind w:left="709" w:hanging="709"/>
        <w:rPr>
          <w:color w:val="000000"/>
        </w:rPr>
      </w:pPr>
      <w:r w:rsidRPr="009049CD">
        <w:rPr>
          <w:color w:val="000000"/>
        </w:rPr>
        <w:t>Физический контакт. Качество, количество, уместность.</w:t>
      </w:r>
    </w:p>
    <w:p w14:paraId="0000004F" w14:textId="5EBB7A39" w:rsidR="00F648A3" w:rsidRPr="009049CD" w:rsidRDefault="00C56EC3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Физический контакт – прикосновения к модели руками, вениками и дополнительными инструментами</w:t>
      </w:r>
      <w:r w:rsidR="0035008A" w:rsidRPr="009049CD">
        <w:rPr>
          <w:rFonts w:cs="Arial Narrow"/>
        </w:rPr>
        <w:t>.</w:t>
      </w:r>
    </w:p>
    <w:p w14:paraId="00000050" w14:textId="77777777" w:rsidR="00F648A3" w:rsidRPr="009049CD" w:rsidRDefault="00C56EC3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b/>
          <w:bCs/>
        </w:rPr>
      </w:pPr>
      <w:r w:rsidRPr="009049CD">
        <w:rPr>
          <w:rFonts w:cs="Arial Narrow"/>
          <w:b/>
          <w:bCs/>
        </w:rPr>
        <w:t>Оцениваются:</w:t>
      </w:r>
    </w:p>
    <w:p w14:paraId="00000051" w14:textId="7C888632" w:rsidR="00F648A3" w:rsidRPr="009049CD" w:rsidRDefault="00C56EC3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 xml:space="preserve">Санкционированность и обоснованность физического контакта, например, касания тела модели при укладке, подъеме, переворотах </w:t>
      </w:r>
      <w:r w:rsidR="0035008A" w:rsidRPr="009049CD">
        <w:rPr>
          <w:rFonts w:cs="Arial Narrow"/>
        </w:rPr>
        <w:t>и других выполняемых приемах;</w:t>
      </w:r>
    </w:p>
    <w:p w14:paraId="00000052" w14:textId="77777777" w:rsidR="00F648A3" w:rsidRPr="009049CD" w:rsidRDefault="00C56EC3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Соответствие выполняемых воздействий тому, что озвучил участник на презентации;</w:t>
      </w:r>
    </w:p>
    <w:p w14:paraId="00000053" w14:textId="77777777" w:rsidR="00F648A3" w:rsidRPr="009049CD" w:rsidRDefault="00C56EC3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Качество, плотность и комфортность контакта вениками при выполнении приемов;</w:t>
      </w:r>
    </w:p>
    <w:p w14:paraId="00000054" w14:textId="77777777" w:rsidR="00F648A3" w:rsidRPr="009049CD" w:rsidRDefault="00C56EC3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Качество, уместность и комфортность иных воздействий.</w:t>
      </w:r>
    </w:p>
    <w:p w14:paraId="00000055" w14:textId="77777777" w:rsidR="00F648A3" w:rsidRPr="009049CD" w:rsidRDefault="00F648A3">
      <w:pPr>
        <w:spacing w:after="160"/>
        <w:ind w:left="709" w:hanging="709"/>
        <w:rPr>
          <w:rFonts w:ascii="Times New Roman" w:eastAsia="Times New Roman" w:hAnsi="Times New Roman" w:cs="Times New Roman"/>
        </w:rPr>
      </w:pPr>
    </w:p>
    <w:p w14:paraId="00000056" w14:textId="77777777" w:rsidR="00F648A3" w:rsidRPr="009049CD" w:rsidRDefault="00C56EC3">
      <w:pPr>
        <w:pStyle w:val="20"/>
        <w:numPr>
          <w:ilvl w:val="0"/>
          <w:numId w:val="12"/>
        </w:numPr>
        <w:ind w:left="709" w:hanging="709"/>
        <w:rPr>
          <w:color w:val="000000"/>
        </w:rPr>
      </w:pPr>
      <w:r w:rsidRPr="009049CD">
        <w:rPr>
          <w:color w:val="000000"/>
        </w:rPr>
        <w:lastRenderedPageBreak/>
        <w:t>Комфортность. Выбор удобной позы для модели.  Плавность и уместность механических и тепловых нагрузок.</w:t>
      </w:r>
    </w:p>
    <w:p w14:paraId="00000057" w14:textId="77777777" w:rsidR="00F648A3" w:rsidRPr="009049CD" w:rsidRDefault="00C56EC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cs="Arial Narrow"/>
          <w:b/>
        </w:rPr>
      </w:pPr>
      <w:r w:rsidRPr="009049CD">
        <w:rPr>
          <w:rFonts w:cs="Arial Narrow"/>
          <w:b/>
        </w:rPr>
        <w:t>Комфорт на этапе «презентация»:</w:t>
      </w:r>
    </w:p>
    <w:p w14:paraId="00000058" w14:textId="77777777" w:rsidR="00F648A3" w:rsidRPr="009049CD" w:rsidRDefault="00C56EC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Положение модели во время презентации и забота участника о модели.</w:t>
      </w:r>
    </w:p>
    <w:p w14:paraId="00000059" w14:textId="77777777" w:rsidR="00F648A3" w:rsidRPr="009049CD" w:rsidRDefault="00C56EC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 xml:space="preserve">Сопровождение модели в парную после презентации. </w:t>
      </w:r>
    </w:p>
    <w:p w14:paraId="0000005A" w14:textId="6C5F1DCC" w:rsidR="00F648A3" w:rsidRPr="009049CD" w:rsidRDefault="00C56EC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Укладка модели согласно заявленной программе и регламенту процедуры.</w:t>
      </w:r>
      <w:r w:rsidR="00B048CD" w:rsidRPr="009049CD">
        <w:rPr>
          <w:rFonts w:cs="Arial Narrow"/>
        </w:rPr>
        <w:t xml:space="preserve"> </w:t>
      </w:r>
      <w:r w:rsidR="00B80058" w:rsidRPr="009049CD">
        <w:rPr>
          <w:rFonts w:cs="Arial Narrow"/>
        </w:rPr>
        <w:t>К</w:t>
      </w:r>
      <w:r w:rsidR="00B048CD" w:rsidRPr="009049CD">
        <w:rPr>
          <w:rFonts w:cs="Arial Narrow"/>
        </w:rPr>
        <w:t xml:space="preserve">омфортное </w:t>
      </w:r>
      <w:r w:rsidR="00B80058" w:rsidRPr="009049CD">
        <w:rPr>
          <w:rFonts w:cs="Arial Narrow"/>
        </w:rPr>
        <w:t>размещение</w:t>
      </w:r>
      <w:r w:rsidR="00B048CD" w:rsidRPr="009049CD">
        <w:rPr>
          <w:rFonts w:cs="Arial Narrow"/>
        </w:rPr>
        <w:t xml:space="preserve"> </w:t>
      </w:r>
      <w:r w:rsidRPr="009049CD">
        <w:rPr>
          <w:rFonts w:cs="Arial Narrow"/>
        </w:rPr>
        <w:t xml:space="preserve">модели на полке. </w:t>
      </w:r>
    </w:p>
    <w:p w14:paraId="0000005B" w14:textId="77777777" w:rsidR="00F648A3" w:rsidRPr="009049CD" w:rsidRDefault="00C56EC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b/>
        </w:rPr>
      </w:pPr>
      <w:r w:rsidRPr="009049CD">
        <w:rPr>
          <w:rFonts w:cs="Arial Narrow"/>
          <w:b/>
        </w:rPr>
        <w:t>Комфортность на этапе «парение» оценивается как создание условий, наиболее благоприятных для модели с учетом цели, озвученной на презентации:</w:t>
      </w:r>
    </w:p>
    <w:p w14:paraId="0000005C" w14:textId="77777777" w:rsidR="00F648A3" w:rsidRPr="009049CD" w:rsidRDefault="00C56EC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 xml:space="preserve">Предметы и приемы в парной не должны вызвать дискомфорт модели. </w:t>
      </w:r>
    </w:p>
    <w:p w14:paraId="0000005D" w14:textId="77777777" w:rsidR="00F648A3" w:rsidRPr="009049CD" w:rsidRDefault="00C56EC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Защита головы и органов дыхания модели от перегрева с использованием выбранных участником инструментов должна производиться вовремя и безопасно, исключая попадание капель воды в ушную раковину и на тело модели.</w:t>
      </w:r>
    </w:p>
    <w:p w14:paraId="0000005E" w14:textId="77777777" w:rsidR="00F648A3" w:rsidRPr="009049CD" w:rsidRDefault="00C56EC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Постепенность в нарастании тепловой и физической нагрузки.</w:t>
      </w:r>
    </w:p>
    <w:p w14:paraId="0000005F" w14:textId="77777777" w:rsidR="00F648A3" w:rsidRPr="009049CD" w:rsidRDefault="00C56EC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Тактильный контакт, покачивания, поглаживания.</w:t>
      </w:r>
    </w:p>
    <w:p w14:paraId="00000060" w14:textId="77777777" w:rsidR="00F648A3" w:rsidRPr="009049CD" w:rsidRDefault="00C56EC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Контроль переворота модели.</w:t>
      </w:r>
    </w:p>
    <w:p w14:paraId="00000061" w14:textId="77777777" w:rsidR="00F648A3" w:rsidRPr="009049CD" w:rsidRDefault="00C56EC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Для создания психологического комфорта все работы с валиками и купальными принадлежностями необходимо производить с «открытой» головой модели.</w:t>
      </w:r>
    </w:p>
    <w:p w14:paraId="00000062" w14:textId="77777777" w:rsidR="00F648A3" w:rsidRPr="009049CD" w:rsidRDefault="00C56EC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cs="Arial Narrow"/>
          <w:b/>
        </w:rPr>
      </w:pPr>
      <w:r w:rsidRPr="009049CD">
        <w:rPr>
          <w:rFonts w:cs="Arial Narrow"/>
          <w:b/>
        </w:rPr>
        <w:t>Нарушениями критерия «комфорт» на этапе «парение» являются:</w:t>
      </w:r>
    </w:p>
    <w:p w14:paraId="00000063" w14:textId="77777777" w:rsidR="00F648A3" w:rsidRPr="009049CD" w:rsidRDefault="00C56EC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Дискомфорт от жёсткого, колючего, неуместно холодного и неуместно горячего.</w:t>
      </w:r>
    </w:p>
    <w:p w14:paraId="00000064" w14:textId="77777777" w:rsidR="00F648A3" w:rsidRPr="009049CD" w:rsidRDefault="00C56EC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Припарки, выполненные без тепловой подготовки зоны воздействия.</w:t>
      </w:r>
    </w:p>
    <w:p w14:paraId="00000065" w14:textId="50045B7F" w:rsidR="00F648A3" w:rsidRPr="009049CD" w:rsidRDefault="00C56EC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 xml:space="preserve">Положение подголовника, валиков, матраса и т.п., создающие </w:t>
      </w:r>
      <w:r w:rsidR="00624BA9" w:rsidRPr="009049CD">
        <w:rPr>
          <w:rFonts w:cs="Arial Narrow"/>
        </w:rPr>
        <w:t>не физиологичное</w:t>
      </w:r>
      <w:r w:rsidRPr="009049CD">
        <w:rPr>
          <w:rFonts w:cs="Arial Narrow"/>
        </w:rPr>
        <w:t>, неудобное положение тела.</w:t>
      </w:r>
    </w:p>
    <w:p w14:paraId="00000066" w14:textId="77777777" w:rsidR="00F648A3" w:rsidRPr="009049CD" w:rsidRDefault="00C56EC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Слишком резкий и/или несанкционированный, непреднамеренный контакт с моделью.</w:t>
      </w:r>
    </w:p>
    <w:p w14:paraId="00000067" w14:textId="77777777" w:rsidR="00F648A3" w:rsidRPr="009049CD" w:rsidRDefault="00C56EC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Контакт одежды участника с телом модели.</w:t>
      </w:r>
    </w:p>
    <w:p w14:paraId="00000068" w14:textId="77777777" w:rsidR="00F648A3" w:rsidRPr="009049CD" w:rsidRDefault="00C56EC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Грубые касания рабочими вениками «укрывных».</w:t>
      </w:r>
    </w:p>
    <w:p w14:paraId="00000069" w14:textId="0E823DBE" w:rsidR="00F648A3" w:rsidRPr="009049CD" w:rsidRDefault="00C56EC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 xml:space="preserve">Неуместное и </w:t>
      </w:r>
      <w:r w:rsidR="0027408F" w:rsidRPr="009049CD">
        <w:rPr>
          <w:rFonts w:cs="Arial Narrow"/>
        </w:rPr>
        <w:t>неадекватное, по сути</w:t>
      </w:r>
      <w:r w:rsidRPr="009049CD">
        <w:rPr>
          <w:rFonts w:cs="Arial Narrow"/>
        </w:rPr>
        <w:t>, громкости и чистоте воспроизведения звуковое сопровождение, скачки громкости.</w:t>
      </w:r>
    </w:p>
    <w:p w14:paraId="0000006A" w14:textId="77777777" w:rsidR="00F648A3" w:rsidRPr="009049CD" w:rsidRDefault="00C56EC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Многочисленные капли пота, попадающие с участника на модель.</w:t>
      </w:r>
    </w:p>
    <w:p w14:paraId="0000006B" w14:textId="77777777" w:rsidR="00F648A3" w:rsidRPr="009049CD" w:rsidRDefault="00C56EC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Работа вениками при поднятой конечности модели, создающая «разбалтывающий» эффект, если это не обоснованно в презентации.</w:t>
      </w:r>
    </w:p>
    <w:p w14:paraId="0000006C" w14:textId="77777777" w:rsidR="00F648A3" w:rsidRPr="009049CD" w:rsidRDefault="00C56EC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Оставление поднятых конечностей модели без внимания и поддержки, например, при поддаче пара.</w:t>
      </w:r>
    </w:p>
    <w:p w14:paraId="0000006D" w14:textId="77777777" w:rsidR="00F648A3" w:rsidRPr="009049CD" w:rsidRDefault="00C56EC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cs="Arial Narrow"/>
          <w:b/>
        </w:rPr>
      </w:pPr>
      <w:r w:rsidRPr="009049CD">
        <w:rPr>
          <w:rFonts w:cs="Arial Narrow"/>
          <w:b/>
        </w:rPr>
        <w:t>Комфортность на этапе «контраст» как модели, так и участника.</w:t>
      </w:r>
    </w:p>
    <w:p w14:paraId="0000006E" w14:textId="18070EBA" w:rsidR="00F648A3" w:rsidRPr="009049CD" w:rsidRDefault="00C56EC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Своевременное проветривание парной, при необходимости — открытие двери, форточки, нагнетание воздуха и т.п.</w:t>
      </w:r>
    </w:p>
    <w:p w14:paraId="0000006F" w14:textId="77777777" w:rsidR="00F648A3" w:rsidRPr="009049CD" w:rsidRDefault="00C56EC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Отсутствие нарушений техники выполнения контрастов.</w:t>
      </w:r>
    </w:p>
    <w:p w14:paraId="00000070" w14:textId="3A80AF77" w:rsidR="00F648A3" w:rsidRPr="009049CD" w:rsidRDefault="00C56EC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lastRenderedPageBreak/>
        <w:t xml:space="preserve">Недопущение </w:t>
      </w:r>
      <w:r w:rsidR="0027408F" w:rsidRPr="009049CD">
        <w:rPr>
          <w:rFonts w:cs="Arial Narrow"/>
        </w:rPr>
        <w:t>дискомфорта от</w:t>
      </w:r>
      <w:r w:rsidRPr="009049CD">
        <w:rPr>
          <w:rFonts w:cs="Arial Narrow"/>
        </w:rPr>
        <w:t xml:space="preserve"> попадания на модель капель воды при самоконтрасте участника.</w:t>
      </w:r>
    </w:p>
    <w:p w14:paraId="00000071" w14:textId="77777777" w:rsidR="00F648A3" w:rsidRPr="009049CD" w:rsidRDefault="00C56EC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cs="Arial Narrow"/>
          <w:b/>
        </w:rPr>
      </w:pPr>
      <w:r w:rsidRPr="009049CD">
        <w:rPr>
          <w:rFonts w:cs="Arial Narrow"/>
          <w:b/>
        </w:rPr>
        <w:t>Комфортность на этапе «окончание процедуры и выход из парной».</w:t>
      </w:r>
    </w:p>
    <w:p w14:paraId="00000072" w14:textId="145F6868" w:rsidR="00F648A3" w:rsidRPr="009049CD" w:rsidRDefault="00C56EC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Помощь в подъеме модели с полка, поддержка, голосовые команды (уместные).</w:t>
      </w:r>
    </w:p>
    <w:p w14:paraId="00000073" w14:textId="77777777" w:rsidR="00F648A3" w:rsidRPr="009049CD" w:rsidRDefault="00C56EC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Помощь в одевании одежды, обуви.</w:t>
      </w:r>
    </w:p>
    <w:p w14:paraId="00000074" w14:textId="77777777" w:rsidR="00F648A3" w:rsidRPr="009049CD" w:rsidRDefault="00C56EC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Сопровождение модели к месту отдыха и помощь в размещении.</w:t>
      </w:r>
    </w:p>
    <w:p w14:paraId="00000075" w14:textId="77777777" w:rsidR="00F648A3" w:rsidRPr="009049CD" w:rsidRDefault="00C56EC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Безопасное и комфортное положение модели после парения и забота участника о модели.</w:t>
      </w:r>
    </w:p>
    <w:p w14:paraId="00000076" w14:textId="17F9A546" w:rsidR="00F648A3" w:rsidRPr="009049CD" w:rsidRDefault="00C56EC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Иные действия участника по отношению к модели, влияющие на</w:t>
      </w:r>
      <w:r w:rsidR="00B63FA0" w:rsidRPr="009049CD">
        <w:rPr>
          <w:rFonts w:cs="Arial Narrow"/>
        </w:rPr>
        <w:t xml:space="preserve"> комфортность</w:t>
      </w:r>
      <w:r w:rsidRPr="009049CD">
        <w:rPr>
          <w:rFonts w:cs="Arial Narrow"/>
        </w:rPr>
        <w:t xml:space="preserve"> </w:t>
      </w:r>
      <w:r w:rsidR="00624BA9" w:rsidRPr="009049CD">
        <w:rPr>
          <w:rFonts w:cs="Arial Narrow"/>
        </w:rPr>
        <w:t>ощущени</w:t>
      </w:r>
      <w:r w:rsidR="00624BA9" w:rsidRPr="009049CD">
        <w:rPr>
          <w:rFonts w:cs="Arial Narrow"/>
          <w:strike/>
        </w:rPr>
        <w:t>й</w:t>
      </w:r>
      <w:r w:rsidRPr="009049CD">
        <w:rPr>
          <w:rFonts w:cs="Arial Narrow"/>
        </w:rPr>
        <w:t xml:space="preserve"> модели</w:t>
      </w:r>
      <w:r w:rsidR="000A71A7" w:rsidRPr="009049CD">
        <w:rPr>
          <w:rFonts w:cs="Arial Narrow"/>
        </w:rPr>
        <w:t>.</w:t>
      </w:r>
    </w:p>
    <w:p w14:paraId="00000077" w14:textId="77777777" w:rsidR="00F648A3" w:rsidRPr="009049CD" w:rsidRDefault="00F648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709"/>
        <w:rPr>
          <w:rFonts w:cs="Arial Narrow"/>
        </w:rPr>
      </w:pPr>
    </w:p>
    <w:p w14:paraId="00000078" w14:textId="77777777" w:rsidR="00F648A3" w:rsidRPr="009049CD" w:rsidRDefault="00C56EC3">
      <w:pPr>
        <w:pStyle w:val="20"/>
        <w:numPr>
          <w:ilvl w:val="0"/>
          <w:numId w:val="12"/>
        </w:numPr>
        <w:ind w:left="709" w:hanging="709"/>
        <w:rPr>
          <w:color w:val="000000"/>
        </w:rPr>
      </w:pPr>
      <w:r w:rsidRPr="009049CD">
        <w:rPr>
          <w:color w:val="000000"/>
        </w:rPr>
        <w:t>Пар. Управление паром, рациональное использование, соответствие количества пара со сценарием процедуры.</w:t>
      </w:r>
    </w:p>
    <w:p w14:paraId="00000079" w14:textId="29546BC5" w:rsidR="00F648A3" w:rsidRPr="009049CD" w:rsidRDefault="00C56EC3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 xml:space="preserve">Оценивается достаточность и уместность количества пара для равномерного прогрева и достижения цели, озвученной во время презентации. Оценивается умение участника работать на низком, среднем и высоком парах. </w:t>
      </w:r>
    </w:p>
    <w:p w14:paraId="0000007A" w14:textId="77777777" w:rsidR="00F648A3" w:rsidRPr="009049CD" w:rsidRDefault="00C56EC3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Умение участника работать с паром на разных уровнях, в том числе с паровым пирогом.</w:t>
      </w:r>
    </w:p>
    <w:p w14:paraId="0000007B" w14:textId="77777777" w:rsidR="00F648A3" w:rsidRPr="009049CD" w:rsidRDefault="00C56EC3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Понимание участником направлений движения пара при выполнении веничных движений и приемов.</w:t>
      </w:r>
    </w:p>
    <w:p w14:paraId="0000007C" w14:textId="77777777" w:rsidR="00F648A3" w:rsidRPr="009049CD" w:rsidRDefault="00C56EC3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Выполнение программы с открытой форточкой, дверью и т.п. (за исключением этапов намеренного проветривания или воздушного контраста) снижает оценки по критерию «Пар».</w:t>
      </w:r>
    </w:p>
    <w:p w14:paraId="0000007D" w14:textId="77777777" w:rsidR="00F648A3" w:rsidRPr="009049CD" w:rsidRDefault="00C56EC3">
      <w:pPr>
        <w:pStyle w:val="20"/>
        <w:numPr>
          <w:ilvl w:val="0"/>
          <w:numId w:val="12"/>
        </w:numPr>
        <w:ind w:left="709" w:hanging="709"/>
        <w:rPr>
          <w:color w:val="000000"/>
        </w:rPr>
      </w:pPr>
      <w:r w:rsidRPr="009049CD">
        <w:rPr>
          <w:color w:val="000000"/>
        </w:rPr>
        <w:t>Прогрев «ног». Стратегия процедуры и качество прогрева, уместность последовательности.</w:t>
      </w:r>
    </w:p>
    <w:p w14:paraId="0000007E" w14:textId="77777777" w:rsidR="00F648A3" w:rsidRPr="009049CD" w:rsidRDefault="00C56EC3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Оценивается равномерность прогрева каждой ноги со всех сторон: передней, задней, боковых; акцентированная зональная работа, симметричность, время и глубина прогрева, техника работы на боковых поверхностях, позиции ног для прогревания, соответствие прогрева цели, озвученной на презентации, реакция модели. Неважно, поднимает участник ноги модели или нет; важно качественно их прогреть вне зависимости от выбранной стратегии парения.</w:t>
      </w:r>
    </w:p>
    <w:p w14:paraId="0000007F" w14:textId="77777777" w:rsidR="00F648A3" w:rsidRPr="009049CD" w:rsidRDefault="00C56EC3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cs="Arial Narrow"/>
          <w:b/>
        </w:rPr>
      </w:pPr>
      <w:r w:rsidRPr="009049CD">
        <w:rPr>
          <w:rFonts w:cs="Arial Narrow"/>
          <w:b/>
        </w:rPr>
        <w:t>Области прогрева ног сзади:</w:t>
      </w:r>
    </w:p>
    <w:p w14:paraId="00000080" w14:textId="77777777" w:rsidR="00F648A3" w:rsidRPr="009049CD" w:rsidRDefault="00C56EC3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Ступни (нижняя, внешняя и внутренняя боковые поверхности стоп, пятки).</w:t>
      </w:r>
    </w:p>
    <w:p w14:paraId="00000081" w14:textId="77777777" w:rsidR="00F648A3" w:rsidRPr="009049CD" w:rsidRDefault="00C56EC3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Голеностопные суставы и прилегающие сухожилия.</w:t>
      </w:r>
    </w:p>
    <w:p w14:paraId="00000082" w14:textId="77777777" w:rsidR="00F648A3" w:rsidRPr="009049CD" w:rsidRDefault="00C56EC3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Икроножные мышцы.</w:t>
      </w:r>
    </w:p>
    <w:p w14:paraId="00000083" w14:textId="77777777" w:rsidR="00F648A3" w:rsidRPr="009049CD" w:rsidRDefault="00C56EC3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Мышцы бедра (за исключением передней поверхности).</w:t>
      </w:r>
    </w:p>
    <w:p w14:paraId="00000084" w14:textId="77777777" w:rsidR="00F648A3" w:rsidRPr="009049CD" w:rsidRDefault="00C56EC3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Ягодичные мышцы.</w:t>
      </w:r>
    </w:p>
    <w:p w14:paraId="00000085" w14:textId="0E58323A" w:rsidR="00F648A3" w:rsidRPr="009049CD" w:rsidRDefault="00C56EC3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 xml:space="preserve">Тазобедренные суставы (могут быть прогреты как при парении </w:t>
      </w:r>
      <w:r w:rsidR="005B7B65" w:rsidRPr="009049CD">
        <w:rPr>
          <w:rFonts w:cs="Arial Narrow"/>
        </w:rPr>
        <w:t>спереди,</w:t>
      </w:r>
      <w:r w:rsidRPr="009049CD">
        <w:rPr>
          <w:rFonts w:cs="Arial Narrow"/>
        </w:rPr>
        <w:t xml:space="preserve"> так и сзади).</w:t>
      </w:r>
    </w:p>
    <w:p w14:paraId="00000086" w14:textId="77777777" w:rsidR="00F648A3" w:rsidRPr="009049CD" w:rsidRDefault="00C56EC3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cs="Arial Narrow"/>
          <w:b/>
        </w:rPr>
      </w:pPr>
      <w:r w:rsidRPr="009049CD">
        <w:rPr>
          <w:rFonts w:cs="Arial Narrow"/>
          <w:b/>
        </w:rPr>
        <w:t>Области прогрева ног спереди:</w:t>
      </w:r>
    </w:p>
    <w:p w14:paraId="00000087" w14:textId="77777777" w:rsidR="00F648A3" w:rsidRPr="009049CD" w:rsidRDefault="00C56EC3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Тыльные стороны стоп.</w:t>
      </w:r>
    </w:p>
    <w:p w14:paraId="00000088" w14:textId="77777777" w:rsidR="00F648A3" w:rsidRPr="009049CD" w:rsidRDefault="00C56EC3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Голеностопы.</w:t>
      </w:r>
    </w:p>
    <w:p w14:paraId="00000089" w14:textId="77777777" w:rsidR="00F648A3" w:rsidRPr="009049CD" w:rsidRDefault="00C56EC3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lastRenderedPageBreak/>
        <w:t>Голени.</w:t>
      </w:r>
    </w:p>
    <w:p w14:paraId="0000008A" w14:textId="77777777" w:rsidR="00F648A3" w:rsidRPr="009049CD" w:rsidRDefault="00C56EC3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Коленные суставы.</w:t>
      </w:r>
    </w:p>
    <w:p w14:paraId="0000008B" w14:textId="77777777" w:rsidR="00F648A3" w:rsidRPr="009049CD" w:rsidRDefault="00C56EC3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Мышцы бедра (за исключением тыльной поверхности).</w:t>
      </w:r>
    </w:p>
    <w:p w14:paraId="0000008C" w14:textId="492562C3" w:rsidR="00F648A3" w:rsidRPr="009049CD" w:rsidRDefault="00C56EC3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 xml:space="preserve">Тазобедренные суставы (могут быть прогреты как при парении </w:t>
      </w:r>
      <w:r w:rsidR="005B7B65" w:rsidRPr="009049CD">
        <w:rPr>
          <w:rFonts w:cs="Arial Narrow"/>
        </w:rPr>
        <w:t>спереди,</w:t>
      </w:r>
      <w:r w:rsidRPr="009049CD">
        <w:rPr>
          <w:rFonts w:cs="Arial Narrow"/>
        </w:rPr>
        <w:t xml:space="preserve"> так и сзади).</w:t>
      </w:r>
    </w:p>
    <w:p w14:paraId="0000008D" w14:textId="77777777" w:rsidR="00F648A3" w:rsidRPr="009049CD" w:rsidRDefault="00C56EC3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Зональные акценты во время парения, выполненные в соответствии с презентацией, повышают оценку.</w:t>
      </w:r>
    </w:p>
    <w:p w14:paraId="0000008E" w14:textId="77777777" w:rsidR="00F648A3" w:rsidRPr="009049CD" w:rsidRDefault="00F648A3">
      <w:pPr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cs="Arial Narrow"/>
        </w:rPr>
      </w:pPr>
    </w:p>
    <w:p w14:paraId="0000008F" w14:textId="77777777" w:rsidR="00F648A3" w:rsidRPr="009049CD" w:rsidRDefault="00C56EC3">
      <w:pPr>
        <w:pStyle w:val="20"/>
        <w:numPr>
          <w:ilvl w:val="0"/>
          <w:numId w:val="12"/>
        </w:numPr>
        <w:ind w:left="709" w:hanging="709"/>
        <w:jc w:val="left"/>
        <w:rPr>
          <w:color w:val="000000"/>
        </w:rPr>
      </w:pPr>
      <w:r w:rsidRPr="009049CD">
        <w:rPr>
          <w:color w:val="000000"/>
        </w:rPr>
        <w:t>Прогрев задней поверхности тела. Стратегия процедуры и качество прогрева, уместность последовательности.</w:t>
      </w:r>
    </w:p>
    <w:p w14:paraId="00000090" w14:textId="30297658" w:rsidR="00F648A3" w:rsidRPr="009049CD" w:rsidRDefault="00C56EC3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 xml:space="preserve"> Оценивается равномерность прогрева указанных ниже областей, акцентированная зональная работа, симметричность, время и глубина прогрева, техника работы на боковых поверхностях, позиции для прогревания, </w:t>
      </w:r>
      <w:r w:rsidR="0027408F" w:rsidRPr="009049CD">
        <w:rPr>
          <w:rFonts w:cs="Arial Narrow"/>
        </w:rPr>
        <w:t>соответствие прогрева цели,</w:t>
      </w:r>
      <w:r w:rsidRPr="009049CD">
        <w:rPr>
          <w:rFonts w:cs="Arial Narrow"/>
        </w:rPr>
        <w:t xml:space="preserve"> озвученной на презентации, реакция модели.</w:t>
      </w:r>
    </w:p>
    <w:p w14:paraId="41ADE51C" w14:textId="31FDA974" w:rsidR="006931F6" w:rsidRPr="009049CD" w:rsidRDefault="006931F6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b/>
          <w:bCs/>
        </w:rPr>
      </w:pPr>
      <w:r w:rsidRPr="009049CD">
        <w:rPr>
          <w:rFonts w:cs="Arial Narrow"/>
          <w:b/>
          <w:bCs/>
        </w:rPr>
        <w:t>Области прогрева задней поверхности тела:</w:t>
      </w:r>
    </w:p>
    <w:p w14:paraId="00000091" w14:textId="77777777" w:rsidR="00F648A3" w:rsidRPr="009049CD" w:rsidRDefault="00C56EC3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Нижняя часть спины: крестец и зона поясницы.</w:t>
      </w:r>
    </w:p>
    <w:p w14:paraId="00000092" w14:textId="77777777" w:rsidR="00F648A3" w:rsidRPr="009049CD" w:rsidRDefault="00C56EC3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Средняя часть спины: мышцы спины нижней половины грудного отдела, проекция зоны почек, грудной диафрагмы, реберные поверхности</w:t>
      </w:r>
    </w:p>
    <w:p w14:paraId="00000093" w14:textId="77777777" w:rsidR="00F648A3" w:rsidRPr="009049CD" w:rsidRDefault="00C56EC3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 xml:space="preserve">Боковые поверхности туловища. </w:t>
      </w:r>
    </w:p>
    <w:p w14:paraId="00000094" w14:textId="77777777" w:rsidR="00F648A3" w:rsidRPr="009049CD" w:rsidRDefault="00C56EC3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Верхняя часть спины: мышцы спины верхней половины грудного отдела, лопатки и надплечья, основание шеи и область задней поверхности шеи.</w:t>
      </w:r>
    </w:p>
    <w:p w14:paraId="00000095" w14:textId="77777777" w:rsidR="00F648A3" w:rsidRPr="009049CD" w:rsidRDefault="00C56EC3">
      <w:pPr>
        <w:pStyle w:val="20"/>
        <w:numPr>
          <w:ilvl w:val="0"/>
          <w:numId w:val="12"/>
        </w:numPr>
        <w:ind w:left="709" w:hanging="709"/>
        <w:rPr>
          <w:color w:val="000000"/>
        </w:rPr>
      </w:pPr>
      <w:r w:rsidRPr="009049CD">
        <w:rPr>
          <w:color w:val="000000"/>
        </w:rPr>
        <w:t>Прогрев передней поверхности тела. Стратегия процедуры и качество прогрева, уместность последовательности.</w:t>
      </w:r>
    </w:p>
    <w:p w14:paraId="00000096" w14:textId="318605DE" w:rsidR="00F648A3" w:rsidRPr="009049CD" w:rsidRDefault="00C56EC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 xml:space="preserve">Оценивается равномерность прогрева указанных ниже областей, акцентированная зональная работа, симметричность, время и глубина прогрева, техника работы на боковых поверхностях, позиции для прогревания, </w:t>
      </w:r>
      <w:r w:rsidR="0027408F" w:rsidRPr="009049CD">
        <w:rPr>
          <w:rFonts w:cs="Arial Narrow"/>
        </w:rPr>
        <w:t>соответствие прогрева цели,</w:t>
      </w:r>
      <w:r w:rsidRPr="009049CD">
        <w:rPr>
          <w:rFonts w:cs="Arial Narrow"/>
        </w:rPr>
        <w:t xml:space="preserve"> озвученной на презентации, реакция модели.</w:t>
      </w:r>
    </w:p>
    <w:p w14:paraId="7D9BEB23" w14:textId="4DD3BBAE" w:rsidR="006931F6" w:rsidRPr="009049CD" w:rsidRDefault="006931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b/>
          <w:bCs/>
        </w:rPr>
      </w:pPr>
      <w:r w:rsidRPr="009049CD">
        <w:rPr>
          <w:rFonts w:cs="Arial Narrow"/>
          <w:b/>
          <w:bCs/>
        </w:rPr>
        <w:t>Области прогрева передней поверхности тела:</w:t>
      </w:r>
    </w:p>
    <w:p w14:paraId="00000097" w14:textId="77777777" w:rsidR="00F648A3" w:rsidRPr="009049CD" w:rsidRDefault="00C56EC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Живот.</w:t>
      </w:r>
    </w:p>
    <w:p w14:paraId="00000098" w14:textId="77777777" w:rsidR="00F648A3" w:rsidRPr="009049CD" w:rsidRDefault="00C56EC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Боковые поверхности туловища.</w:t>
      </w:r>
    </w:p>
    <w:p w14:paraId="00000099" w14:textId="6B1BE151" w:rsidR="00F648A3" w:rsidRPr="009049CD" w:rsidRDefault="00C56EC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 xml:space="preserve">Грудная клетка: рёбра, мышцы груди, </w:t>
      </w:r>
      <w:r w:rsidR="0027408F" w:rsidRPr="009049CD">
        <w:rPr>
          <w:rFonts w:cs="Arial Narrow"/>
        </w:rPr>
        <w:t>грудина. Зоны</w:t>
      </w:r>
      <w:r w:rsidRPr="009049CD">
        <w:rPr>
          <w:rFonts w:cs="Arial Narrow"/>
        </w:rPr>
        <w:t xml:space="preserve"> ключиц. Надплечья.</w:t>
      </w:r>
    </w:p>
    <w:p w14:paraId="0000009A" w14:textId="77777777" w:rsidR="00F648A3" w:rsidRPr="009049CD" w:rsidRDefault="00C56EC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 xml:space="preserve"> При парении женщины-модели оценивается прогрев молочных желез.</w:t>
      </w:r>
    </w:p>
    <w:p w14:paraId="0000009B" w14:textId="77777777" w:rsidR="00F648A3" w:rsidRPr="009049CD" w:rsidRDefault="00C56EC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Передняя поверхность шеи, включая область щитовидной железы, паховая зона должны быть исключены из программы парения.</w:t>
      </w:r>
    </w:p>
    <w:p w14:paraId="0000009C" w14:textId="77777777" w:rsidR="00F648A3" w:rsidRPr="009049CD" w:rsidRDefault="00C56EC3">
      <w:pPr>
        <w:pStyle w:val="20"/>
        <w:numPr>
          <w:ilvl w:val="0"/>
          <w:numId w:val="12"/>
        </w:numPr>
        <w:ind w:left="709" w:hanging="709"/>
        <w:jc w:val="left"/>
        <w:rPr>
          <w:color w:val="000000"/>
        </w:rPr>
      </w:pPr>
      <w:r w:rsidRPr="009049CD">
        <w:rPr>
          <w:color w:val="000000"/>
        </w:rPr>
        <w:lastRenderedPageBreak/>
        <w:t>Прогрев рук. Стратегия процедуры и качество прогрева, уместность последовательности.</w:t>
      </w:r>
    </w:p>
    <w:p w14:paraId="0000009D" w14:textId="69C87750" w:rsidR="00F648A3" w:rsidRPr="009049CD" w:rsidRDefault="00C56EC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 xml:space="preserve">Оценивается равномерность прогрева каждой руки со всех сторон: внешней, внутренней; акцентированная зональная работа, симметричность, время и глубина прогрева, позиции рук для прогревания, </w:t>
      </w:r>
      <w:r w:rsidR="0027408F" w:rsidRPr="009049CD">
        <w:rPr>
          <w:rFonts w:cs="Arial Narrow"/>
        </w:rPr>
        <w:t>соответствие прогрева цели,</w:t>
      </w:r>
      <w:r w:rsidRPr="009049CD">
        <w:rPr>
          <w:rFonts w:cs="Arial Narrow"/>
        </w:rPr>
        <w:t xml:space="preserve"> озвученной на презентации, реакция модели. Неважно, поднимает участник руки модели или нет; важно </w:t>
      </w:r>
      <w:r w:rsidR="0027408F" w:rsidRPr="009049CD">
        <w:rPr>
          <w:rFonts w:cs="Arial Narrow"/>
        </w:rPr>
        <w:t>качественно их</w:t>
      </w:r>
      <w:r w:rsidRPr="009049CD">
        <w:rPr>
          <w:rFonts w:cs="Arial Narrow"/>
        </w:rPr>
        <w:t xml:space="preserve"> прогреть вне зависимости от выбранной стратегии парения. </w:t>
      </w:r>
    </w:p>
    <w:p w14:paraId="0000009E" w14:textId="77777777" w:rsidR="00F648A3" w:rsidRPr="009049CD" w:rsidRDefault="00C56EC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b/>
          <w:bCs/>
        </w:rPr>
      </w:pPr>
      <w:r w:rsidRPr="009049CD">
        <w:rPr>
          <w:rFonts w:cs="Arial Narrow"/>
          <w:b/>
          <w:bCs/>
        </w:rPr>
        <w:t xml:space="preserve">Области прогрева рук: </w:t>
      </w:r>
    </w:p>
    <w:p w14:paraId="0000009F" w14:textId="77777777" w:rsidR="00F648A3" w:rsidRPr="009049CD" w:rsidRDefault="00C56EC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Кисти.</w:t>
      </w:r>
    </w:p>
    <w:p w14:paraId="000000A0" w14:textId="00247870" w:rsidR="00F648A3" w:rsidRPr="009049CD" w:rsidRDefault="00C56EC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 xml:space="preserve">Запястья и </w:t>
      </w:r>
      <w:r w:rsidR="0027408F" w:rsidRPr="009049CD">
        <w:rPr>
          <w:rFonts w:cs="Arial Narrow"/>
        </w:rPr>
        <w:t>лучезапястные</w:t>
      </w:r>
      <w:r w:rsidRPr="009049CD">
        <w:rPr>
          <w:rFonts w:cs="Arial Narrow"/>
        </w:rPr>
        <w:t xml:space="preserve"> суставы.</w:t>
      </w:r>
    </w:p>
    <w:p w14:paraId="000000A1" w14:textId="77777777" w:rsidR="00F648A3" w:rsidRPr="009049CD" w:rsidRDefault="00C56EC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Мышцы и кости предплечий.</w:t>
      </w:r>
    </w:p>
    <w:p w14:paraId="000000A2" w14:textId="77777777" w:rsidR="00F648A3" w:rsidRPr="009049CD" w:rsidRDefault="00C56EC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Локтевые суставы.</w:t>
      </w:r>
    </w:p>
    <w:p w14:paraId="000000A3" w14:textId="77777777" w:rsidR="00F648A3" w:rsidRPr="009049CD" w:rsidRDefault="00C56EC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Мышцы плеч.</w:t>
      </w:r>
    </w:p>
    <w:p w14:paraId="000000A4" w14:textId="0C1D1BD8" w:rsidR="00F648A3" w:rsidRPr="009049CD" w:rsidRDefault="00C56EC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 xml:space="preserve">Плечевые суставы вместе с окружающими </w:t>
      </w:r>
      <w:r w:rsidR="0027408F" w:rsidRPr="009049CD">
        <w:rPr>
          <w:rFonts w:cs="Arial Narrow"/>
        </w:rPr>
        <w:t>мышцами, подмышечные</w:t>
      </w:r>
      <w:r w:rsidRPr="009049CD">
        <w:rPr>
          <w:rFonts w:cs="Arial Narrow"/>
        </w:rPr>
        <w:t xml:space="preserve"> области.</w:t>
      </w:r>
    </w:p>
    <w:p w14:paraId="000000A5" w14:textId="77777777" w:rsidR="00F648A3" w:rsidRPr="009049CD" w:rsidRDefault="00C56EC3">
      <w:pPr>
        <w:pStyle w:val="20"/>
        <w:numPr>
          <w:ilvl w:val="0"/>
          <w:numId w:val="12"/>
        </w:numPr>
        <w:ind w:left="709" w:hanging="709"/>
        <w:jc w:val="left"/>
        <w:rPr>
          <w:color w:val="000000"/>
        </w:rPr>
      </w:pPr>
      <w:r w:rsidRPr="009049CD">
        <w:rPr>
          <w:color w:val="000000"/>
        </w:rPr>
        <w:t>Приемы парения. Работа веником или другими средствами парения, разнообразие приёмов парения участника соревнований.</w:t>
      </w:r>
    </w:p>
    <w:p w14:paraId="000000A6" w14:textId="471425B6" w:rsidR="00F648A3" w:rsidRPr="009049CD" w:rsidRDefault="00C56EC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 xml:space="preserve"> Подготовка и начало процедуры. </w:t>
      </w:r>
      <w:r w:rsidR="00597065" w:rsidRPr="009049CD">
        <w:rPr>
          <w:rFonts w:cs="Arial Narrow"/>
        </w:rPr>
        <w:t>Поэтап</w:t>
      </w:r>
      <w:r w:rsidR="00126F66">
        <w:rPr>
          <w:rFonts w:cs="Arial Narrow"/>
        </w:rPr>
        <w:t>н</w:t>
      </w:r>
      <w:r w:rsidR="00597065" w:rsidRPr="009049CD">
        <w:rPr>
          <w:rFonts w:cs="Arial Narrow"/>
        </w:rPr>
        <w:t>ость бесконтактных воздействий и входа в контактные техники.</w:t>
      </w:r>
    </w:p>
    <w:p w14:paraId="000000A7" w14:textId="77777777" w:rsidR="00F648A3" w:rsidRPr="009049CD" w:rsidRDefault="00C56EC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Оценивается разнообразие веничных приемов, включая контактные и бесконтактные техники, припарки, растирки, компрессы и т.п., уместность и правильность выполнения, использование различных хватов веника, умение работать различными частями веника: краями, серединой и основанием плоскости веника.</w:t>
      </w:r>
    </w:p>
    <w:p w14:paraId="000000A8" w14:textId="77777777" w:rsidR="00F648A3" w:rsidRPr="009049CD" w:rsidRDefault="00C56EC3">
      <w:pPr>
        <w:pStyle w:val="20"/>
        <w:numPr>
          <w:ilvl w:val="0"/>
          <w:numId w:val="12"/>
        </w:numPr>
        <w:ind w:left="709" w:hanging="709"/>
        <w:jc w:val="left"/>
        <w:rPr>
          <w:color w:val="000000"/>
        </w:rPr>
      </w:pPr>
      <w:r w:rsidRPr="009049CD">
        <w:rPr>
          <w:color w:val="000000"/>
        </w:rPr>
        <w:t>Контраст. Уместность применения и качество выполнения.</w:t>
      </w:r>
    </w:p>
    <w:p w14:paraId="000000A9" w14:textId="47B7FC91" w:rsidR="00F648A3" w:rsidRPr="009049CD" w:rsidRDefault="009847B4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b/>
          <w:bCs/>
        </w:rPr>
      </w:pPr>
      <w:r w:rsidRPr="009049CD">
        <w:rPr>
          <w:rFonts w:cs="Arial Narrow"/>
          <w:b/>
          <w:bCs/>
        </w:rPr>
        <w:t>К</w:t>
      </w:r>
      <w:r w:rsidR="00C56EC3" w:rsidRPr="009049CD">
        <w:rPr>
          <w:rFonts w:cs="Arial Narrow"/>
          <w:b/>
          <w:bCs/>
        </w:rPr>
        <w:t>онтраст</w:t>
      </w:r>
      <w:r w:rsidR="00CE252A" w:rsidRPr="009049CD">
        <w:rPr>
          <w:rFonts w:cs="Arial Narrow"/>
          <w:b/>
          <w:bCs/>
        </w:rPr>
        <w:t xml:space="preserve"> (охлаждение)</w:t>
      </w:r>
      <w:r w:rsidR="00C56EC3" w:rsidRPr="009049CD">
        <w:rPr>
          <w:rFonts w:cs="Arial Narrow"/>
          <w:b/>
          <w:bCs/>
        </w:rPr>
        <w:t xml:space="preserve"> оценивается по следующим параметрам:</w:t>
      </w:r>
    </w:p>
    <w:p w14:paraId="000000AA" w14:textId="77777777" w:rsidR="00F648A3" w:rsidRPr="009049CD" w:rsidRDefault="00C56EC3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Соответствие заявленной программе.</w:t>
      </w:r>
    </w:p>
    <w:p w14:paraId="000000AB" w14:textId="776EE78B" w:rsidR="00F648A3" w:rsidRPr="009049CD" w:rsidRDefault="00C56EC3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 xml:space="preserve">Необходимость и </w:t>
      </w:r>
      <w:r w:rsidR="006931F6" w:rsidRPr="009049CD">
        <w:rPr>
          <w:rFonts w:cs="Arial Narrow"/>
        </w:rPr>
        <w:t>достаточность для</w:t>
      </w:r>
      <w:r w:rsidRPr="009049CD">
        <w:rPr>
          <w:rFonts w:cs="Arial Narrow"/>
        </w:rPr>
        <w:t xml:space="preserve"> используемой термальной нагрузки.</w:t>
      </w:r>
    </w:p>
    <w:p w14:paraId="000000AC" w14:textId="77777777" w:rsidR="00F648A3" w:rsidRPr="009049CD" w:rsidRDefault="00C56EC3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Безопасность проведения.</w:t>
      </w:r>
    </w:p>
    <w:p w14:paraId="000000AD" w14:textId="77777777" w:rsidR="00F648A3" w:rsidRPr="009049CD" w:rsidRDefault="00C56EC3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Разнообразие контрастных процедур, применяемых участником; правильность, уместность выполнения.</w:t>
      </w:r>
    </w:p>
    <w:p w14:paraId="000000AE" w14:textId="1177EBB5" w:rsidR="00F648A3" w:rsidRPr="009049CD" w:rsidRDefault="00C56EC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 xml:space="preserve"> Запрещено начинать контрастные процедуры с зоны почек и передней поверхности шеи.</w:t>
      </w:r>
    </w:p>
    <w:p w14:paraId="2D2267CA" w14:textId="77777777" w:rsidR="00F642E5" w:rsidRPr="009049CD" w:rsidRDefault="00E349D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 xml:space="preserve">Разрешено проводить контраст </w:t>
      </w:r>
      <w:r w:rsidR="00F642E5" w:rsidRPr="009049CD">
        <w:rPr>
          <w:rFonts w:cs="Arial Narrow"/>
        </w:rPr>
        <w:t>с</w:t>
      </w:r>
      <w:r w:rsidRPr="009049CD">
        <w:rPr>
          <w:rFonts w:cs="Arial Narrow"/>
        </w:rPr>
        <w:t xml:space="preserve"> периферии: пальцы ног, пальцы рук</w:t>
      </w:r>
      <w:r w:rsidR="00F642E5" w:rsidRPr="009049CD">
        <w:rPr>
          <w:rFonts w:cs="Arial Narrow"/>
        </w:rPr>
        <w:t>.</w:t>
      </w:r>
    </w:p>
    <w:p w14:paraId="409A3E12" w14:textId="5199C607" w:rsidR="00E349DE" w:rsidRPr="009049CD" w:rsidRDefault="00F642E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 xml:space="preserve">Отдельно оценивается контраст </w:t>
      </w:r>
      <w:r w:rsidR="00E349DE" w:rsidRPr="009049CD">
        <w:rPr>
          <w:rFonts w:cs="Arial Narrow"/>
        </w:rPr>
        <w:t>голов</w:t>
      </w:r>
      <w:r w:rsidRPr="009049CD">
        <w:rPr>
          <w:rFonts w:cs="Arial Narrow"/>
        </w:rPr>
        <w:t>ы</w:t>
      </w:r>
      <w:r w:rsidR="00E349DE" w:rsidRPr="009049CD">
        <w:rPr>
          <w:rFonts w:cs="Arial Narrow"/>
        </w:rPr>
        <w:t>.</w:t>
      </w:r>
    </w:p>
    <w:p w14:paraId="000000AF" w14:textId="372D92D2" w:rsidR="00F648A3" w:rsidRPr="009049CD" w:rsidRDefault="00C56EC3">
      <w:pPr>
        <w:pStyle w:val="20"/>
        <w:numPr>
          <w:ilvl w:val="0"/>
          <w:numId w:val="12"/>
        </w:numPr>
        <w:ind w:left="709" w:hanging="709"/>
        <w:jc w:val="left"/>
        <w:rPr>
          <w:color w:val="000000"/>
        </w:rPr>
      </w:pPr>
      <w:r w:rsidRPr="009049CD">
        <w:rPr>
          <w:color w:val="000000"/>
        </w:rPr>
        <w:t>Безопасность. Умение участника обеспечить безопасность модели и себя, эргономика работы участника.</w:t>
      </w:r>
    </w:p>
    <w:p w14:paraId="000000B0" w14:textId="77777777" w:rsidR="00F648A3" w:rsidRPr="009049CD" w:rsidRDefault="00C56EC3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cs="Arial Narrow"/>
          <w:b/>
        </w:rPr>
      </w:pPr>
      <w:r w:rsidRPr="009049CD">
        <w:rPr>
          <w:rFonts w:cs="Arial Narrow"/>
          <w:b/>
        </w:rPr>
        <w:t>На этапе «подготовка к парению, вход в парную», судьи оценивают критерий «Безопасность» по следующим моментам:</w:t>
      </w:r>
    </w:p>
    <w:p w14:paraId="000000B1" w14:textId="77777777" w:rsidR="00F648A3" w:rsidRPr="009049CD" w:rsidRDefault="00C56EC3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lastRenderedPageBreak/>
        <w:t>Отсутствие в презентации и парении открытого огня, продуктов горения, резких и неприятных запахов в используемых продуктах питания и элементах СПА, ядовитых трав и растений, а также прочего— способного нанести травму, с истекшим сроком годности, используемого не по назначению.</w:t>
      </w:r>
    </w:p>
    <w:p w14:paraId="000000B2" w14:textId="77777777" w:rsidR="00F648A3" w:rsidRPr="009049CD" w:rsidRDefault="00C56EC3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Аксессуары в одежде должны исключать возможность нанесения или получения травмы.</w:t>
      </w:r>
    </w:p>
    <w:p w14:paraId="000000B3" w14:textId="77777777" w:rsidR="00F648A3" w:rsidRPr="009049CD" w:rsidRDefault="00C56EC3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Элементы украшения парной должны быть надежно закреплены, исключая возможность падения и нанесения травмы/ушиба.</w:t>
      </w:r>
    </w:p>
    <w:p w14:paraId="000000B4" w14:textId="77777777" w:rsidR="00F648A3" w:rsidRPr="009049CD" w:rsidRDefault="00C56EC3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Выступающие элементы рабочих инструментов и аксессуаров должны исключать возможность спотыкания, зацепления, опрокидывания или несанкционированного касания участником или моделью.</w:t>
      </w:r>
    </w:p>
    <w:p w14:paraId="000000B5" w14:textId="77777777" w:rsidR="00F648A3" w:rsidRPr="009049CD" w:rsidRDefault="00C56EC3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При наличии у рабочих веников необработанных ручек касание ими гостя будет считаться нарушением критерия «Безопасность».</w:t>
      </w:r>
    </w:p>
    <w:p w14:paraId="000000B6" w14:textId="77777777" w:rsidR="00F648A3" w:rsidRPr="009049CD" w:rsidRDefault="00C56EC3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Контроль участником перемещения модели в парную, прохода дверного проема и укладки модели на полок.</w:t>
      </w:r>
    </w:p>
    <w:p w14:paraId="000000B7" w14:textId="77777777" w:rsidR="00F648A3" w:rsidRPr="009049CD" w:rsidRDefault="00C56EC3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Меры, предпринятые участником для обеспечения защиты модели от фонового теплового излучения печи.</w:t>
      </w:r>
    </w:p>
    <w:p w14:paraId="000000B8" w14:textId="77777777" w:rsidR="00F648A3" w:rsidRPr="009049CD" w:rsidRDefault="00C56EC3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b/>
          <w:bCs/>
        </w:rPr>
      </w:pPr>
      <w:r w:rsidRPr="009049CD">
        <w:rPr>
          <w:rFonts w:cs="Arial Narrow"/>
          <w:b/>
        </w:rPr>
        <w:t>При оценке критерия «Безопасность» на этапе «парение» судьи оценивают наличие/отсутствие</w:t>
      </w:r>
      <w:r w:rsidRPr="009049CD">
        <w:rPr>
          <w:rFonts w:cs="Arial Narrow"/>
        </w:rPr>
        <w:t xml:space="preserve"> </w:t>
      </w:r>
      <w:r w:rsidRPr="009049CD">
        <w:rPr>
          <w:rFonts w:cs="Arial Narrow"/>
          <w:b/>
          <w:bCs/>
        </w:rPr>
        <w:t>следующих моментов:</w:t>
      </w:r>
    </w:p>
    <w:p w14:paraId="000000B9" w14:textId="77777777" w:rsidR="00F648A3" w:rsidRPr="009049CD" w:rsidRDefault="00C56EC3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 xml:space="preserve">Во время парения на участнике и модели не должно быть аксессуаров или иных элементов, способных нанести травму, мешающих полноценному прогреву тела или отдельных его частей. Например, часы, браслеты, а также аксессуары или предметы одежды, свисающие, спадающие, стесняющие движения. Недопустима скользящая обувь. Длинные волосы участника и модели должны быть убраны под головной убор, выполняющий функцию защиты от перегрева. </w:t>
      </w:r>
    </w:p>
    <w:p w14:paraId="000000BA" w14:textId="77777777" w:rsidR="00F648A3" w:rsidRPr="009049CD" w:rsidRDefault="00C56EC3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 xml:space="preserve">Работа вениками и дополнительными инструментами должна выполняться безопасно, исключая случайное касание модели ручками веников, грубого механического воздействия, как во время парения, так и во время выполнения массажных техник. </w:t>
      </w:r>
    </w:p>
    <w:p w14:paraId="000000BB" w14:textId="77777777" w:rsidR="00F648A3" w:rsidRPr="009049CD" w:rsidRDefault="00C56EC3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Прогрев модели должен происходить постепенно и последовательно, исключая контакт модели с «ярким» паром без подготовки тела к тепловым нагрузкам и перегреву.</w:t>
      </w:r>
    </w:p>
    <w:p w14:paraId="000000BC" w14:textId="77777777" w:rsidR="00F648A3" w:rsidRPr="009049CD" w:rsidRDefault="00C56EC3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Приёмы поддержки рук и ног модели должны быть физиологичными и исключать возможность получения травм, например, вывиха.</w:t>
      </w:r>
    </w:p>
    <w:p w14:paraId="000000BD" w14:textId="6FB69A45" w:rsidR="00F648A3" w:rsidRPr="009049CD" w:rsidRDefault="00C56EC3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Работа в зоне молочных желёз, живота</w:t>
      </w:r>
      <w:r w:rsidR="00FE3931" w:rsidRPr="009049CD">
        <w:rPr>
          <w:rFonts w:cs="Arial Narrow"/>
        </w:rPr>
        <w:t xml:space="preserve"> </w:t>
      </w:r>
      <w:r w:rsidRPr="009049CD">
        <w:rPr>
          <w:rFonts w:cs="Arial Narrow"/>
        </w:rPr>
        <w:t>и лимфатических узлов, около головы и паха должна выполняться внимательно и безопасно.</w:t>
      </w:r>
    </w:p>
    <w:p w14:paraId="000000BE" w14:textId="77777777" w:rsidR="00F648A3" w:rsidRPr="009049CD" w:rsidRDefault="00C56EC3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Защита головы и органов дыхания у модели должна выполняться в достаточном объеме, исключая возможность перегрева.</w:t>
      </w:r>
    </w:p>
    <w:p w14:paraId="000000BF" w14:textId="77777777" w:rsidR="00F648A3" w:rsidRPr="009049CD" w:rsidRDefault="00C56EC3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 xml:space="preserve">Следует избегать небезопасных положений тела гостя на полке. </w:t>
      </w:r>
    </w:p>
    <w:p w14:paraId="000000C0" w14:textId="77777777" w:rsidR="00F648A3" w:rsidRPr="009049CD" w:rsidRDefault="00C56EC3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cs="Arial Narrow"/>
          <w:b/>
        </w:rPr>
      </w:pPr>
      <w:r w:rsidRPr="009049CD">
        <w:rPr>
          <w:rFonts w:cs="Arial Narrow"/>
          <w:b/>
        </w:rPr>
        <w:t>Нарушением критерия «Безопасность» на этапе «парение» являются:</w:t>
      </w:r>
    </w:p>
    <w:p w14:paraId="000000C1" w14:textId="77777777" w:rsidR="00F648A3" w:rsidRPr="009049CD" w:rsidRDefault="00C56EC3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Попадание капель горячей воды, брызг или прямого пара при поддаче на пар-мастера или гостя.</w:t>
      </w:r>
    </w:p>
    <w:p w14:paraId="000000C2" w14:textId="77777777" w:rsidR="00F648A3" w:rsidRPr="009049CD" w:rsidRDefault="00C56EC3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Прямой контакт с обжигающе горячими поверхностями и предметами.</w:t>
      </w:r>
    </w:p>
    <w:p w14:paraId="000000C3" w14:textId="78611D71" w:rsidR="00F648A3" w:rsidRPr="009049CD" w:rsidRDefault="00C56EC3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lastRenderedPageBreak/>
        <w:t xml:space="preserve">Случайные </w:t>
      </w:r>
      <w:r w:rsidR="00BC1B96" w:rsidRPr="009049CD">
        <w:rPr>
          <w:rFonts w:cs="Arial Narrow"/>
        </w:rPr>
        <w:t xml:space="preserve">(небезопасные, агрессивные) </w:t>
      </w:r>
      <w:r w:rsidRPr="009049CD">
        <w:rPr>
          <w:rFonts w:cs="Arial Narrow"/>
        </w:rPr>
        <w:t>касание предметами, не предназначенными для проведения процедуры: ковш, лейка, ведро и т.п.</w:t>
      </w:r>
    </w:p>
    <w:p w14:paraId="000000C4" w14:textId="57390E14" w:rsidR="00F648A3" w:rsidRPr="009049CD" w:rsidRDefault="006931F6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Не эргономичная</w:t>
      </w:r>
      <w:r w:rsidR="00C56EC3" w:rsidRPr="009049CD">
        <w:rPr>
          <w:rFonts w:cs="Arial Narrow"/>
        </w:rPr>
        <w:t xml:space="preserve"> и небезопасная работа участника: </w:t>
      </w:r>
    </w:p>
    <w:p w14:paraId="000000C5" w14:textId="77777777" w:rsidR="00F648A3" w:rsidRPr="009049CD" w:rsidRDefault="00C56EC3" w:rsidP="000A71A7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 w:rsidRPr="009049CD">
        <w:rPr>
          <w:rFonts w:cs="Arial Narrow"/>
        </w:rPr>
        <w:t>Наличие в программе парения «пустых» (холостых, неэффективных) движений для перехода с одной части тела на другую или при смене рабочего инструмента;</w:t>
      </w:r>
    </w:p>
    <w:p w14:paraId="000000C6" w14:textId="63EB1195" w:rsidR="00F648A3" w:rsidRPr="009049CD" w:rsidRDefault="00C56EC3" w:rsidP="000A71A7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 w:rsidRPr="009049CD">
        <w:rPr>
          <w:rFonts w:cs="Arial Narrow"/>
        </w:rPr>
        <w:t xml:space="preserve">Наличие в программе «лишних» перемещений по парной в связи с </w:t>
      </w:r>
      <w:r w:rsidR="006931F6" w:rsidRPr="009049CD">
        <w:rPr>
          <w:rFonts w:cs="Arial Narrow"/>
        </w:rPr>
        <w:t>не эргономичным</w:t>
      </w:r>
      <w:r w:rsidRPr="009049CD">
        <w:rPr>
          <w:rFonts w:cs="Arial Narrow"/>
        </w:rPr>
        <w:t xml:space="preserve"> размещением рабочих инструментов и аксессуаров;</w:t>
      </w:r>
    </w:p>
    <w:p w14:paraId="000000C7" w14:textId="77777777" w:rsidR="00F648A3" w:rsidRPr="009049CD" w:rsidRDefault="00C56EC3" w:rsidP="000A71A7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 w:rsidRPr="009049CD">
        <w:rPr>
          <w:rFonts w:cs="Arial Narrow"/>
        </w:rPr>
        <w:t>Нагнетание пара на себя;</w:t>
      </w:r>
    </w:p>
    <w:p w14:paraId="000000C8" w14:textId="6B5A9DFB" w:rsidR="00F648A3" w:rsidRPr="009049CD" w:rsidRDefault="00C56EC3" w:rsidP="000A71A7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 w:rsidRPr="009049CD">
        <w:rPr>
          <w:rFonts w:cs="Arial Narrow"/>
        </w:rPr>
        <w:t>Нарушения осанки, сутулость и позиции, когда участник вынужден тянуться для работы с удаленным зонами воздействия.</w:t>
      </w:r>
    </w:p>
    <w:p w14:paraId="000000C9" w14:textId="77777777" w:rsidR="00F648A3" w:rsidRPr="009049CD" w:rsidRDefault="00C56EC3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cs="Arial Narrow"/>
          <w:b/>
        </w:rPr>
      </w:pPr>
      <w:r w:rsidRPr="009049CD">
        <w:rPr>
          <w:rFonts w:cs="Arial Narrow"/>
          <w:b/>
        </w:rPr>
        <w:t>Нарушением критерия «Безопасность» на этапе «контраст» являются:</w:t>
      </w:r>
    </w:p>
    <w:p w14:paraId="000000CA" w14:textId="3B83F00F" w:rsidR="00F648A3" w:rsidRPr="009049CD" w:rsidRDefault="00C56EC3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 xml:space="preserve">Отсутствие контраста для модели во </w:t>
      </w:r>
      <w:r w:rsidR="006931F6" w:rsidRPr="009049CD">
        <w:rPr>
          <w:rFonts w:cs="Arial Narrow"/>
        </w:rPr>
        <w:t>время программы</w:t>
      </w:r>
      <w:r w:rsidRPr="009049CD">
        <w:rPr>
          <w:rFonts w:cs="Arial Narrow"/>
        </w:rPr>
        <w:t xml:space="preserve"> парения. Минимальное требование </w:t>
      </w:r>
      <w:r w:rsidR="006931F6" w:rsidRPr="009049CD">
        <w:rPr>
          <w:rFonts w:cs="Arial Narrow"/>
        </w:rPr>
        <w:t>— это</w:t>
      </w:r>
      <w:r w:rsidRPr="009049CD">
        <w:rPr>
          <w:rFonts w:cs="Arial Narrow"/>
        </w:rPr>
        <w:t xml:space="preserve"> воздушный контраст и защита головы модели от перегрева.</w:t>
      </w:r>
    </w:p>
    <w:p w14:paraId="000000CC" w14:textId="77777777" w:rsidR="00F648A3" w:rsidRPr="009049CD" w:rsidRDefault="00C56EC3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Отсутствие контроля перемещения модели к месту проведения контрастных процедур и правильности их выполнения.</w:t>
      </w:r>
    </w:p>
    <w:p w14:paraId="000000CD" w14:textId="76E59957" w:rsidR="00F648A3" w:rsidRPr="009049CD" w:rsidRDefault="00C56EC3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cs="Arial Narrow"/>
          <w:b/>
        </w:rPr>
      </w:pPr>
      <w:r w:rsidRPr="009049CD">
        <w:rPr>
          <w:rFonts w:cs="Arial Narrow"/>
          <w:b/>
        </w:rPr>
        <w:t xml:space="preserve">Нарушением критерия «Безопасность» на этапе «окончание процедуры и выход из </w:t>
      </w:r>
      <w:r w:rsidR="006931F6" w:rsidRPr="009049CD">
        <w:rPr>
          <w:rFonts w:cs="Arial Narrow"/>
          <w:b/>
        </w:rPr>
        <w:t>парной»</w:t>
      </w:r>
      <w:r w:rsidR="006931F6" w:rsidRPr="009049CD">
        <w:rPr>
          <w:rFonts w:cs="Arial Narrow"/>
          <w:b/>
          <w:strike/>
        </w:rPr>
        <w:t>,</w:t>
      </w:r>
      <w:r w:rsidR="006931F6" w:rsidRPr="009049CD">
        <w:rPr>
          <w:rFonts w:cs="Arial Narrow"/>
          <w:b/>
        </w:rPr>
        <w:t xml:space="preserve"> являются</w:t>
      </w:r>
      <w:r w:rsidRPr="009049CD">
        <w:rPr>
          <w:rFonts w:cs="Arial Narrow"/>
          <w:b/>
        </w:rPr>
        <w:t>:</w:t>
      </w:r>
    </w:p>
    <w:p w14:paraId="000000CE" w14:textId="77777777" w:rsidR="00F648A3" w:rsidRPr="009049CD" w:rsidRDefault="00C56EC3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Отсутствие контроля спуска модели с полока, выхода из парной и сопровождения к месту отдыха.</w:t>
      </w:r>
    </w:p>
    <w:p w14:paraId="000000CF" w14:textId="77777777" w:rsidR="00F648A3" w:rsidRPr="009049CD" w:rsidRDefault="00C56EC3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cs="Arial Narrow"/>
          <w:b/>
        </w:rPr>
      </w:pPr>
      <w:r w:rsidRPr="009049CD">
        <w:rPr>
          <w:rFonts w:cs="Arial Narrow"/>
          <w:b/>
        </w:rPr>
        <w:t>Дополнительные моменты, снижающие оценку по критерию «Безопасность»:</w:t>
      </w:r>
    </w:p>
    <w:p w14:paraId="000000D0" w14:textId="77777777" w:rsidR="00F648A3" w:rsidRPr="009049CD" w:rsidRDefault="00C56EC3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Использование для охлаждения лица модели или участника «грязной воды».</w:t>
      </w:r>
    </w:p>
    <w:p w14:paraId="000000D1" w14:textId="77777777" w:rsidR="00F648A3" w:rsidRPr="009049CD" w:rsidRDefault="00C56EC3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Перегрев модели, диагностируемый по таким признакам, как ёрзанье, подёргивание, запредельный пульс, резкое понижение давления, бледность, мутность взгляда, тяжёлое и трудное дыхание, тошнота, озноб, головокружение, головные боли, раскоординация движений и речи, предобморок и обморок, и т.д.</w:t>
      </w:r>
    </w:p>
    <w:p w14:paraId="000000D2" w14:textId="77777777" w:rsidR="00F648A3" w:rsidRPr="009049CD" w:rsidRDefault="00C56EC3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Как возможное, так и совершенное физическое или психическое травмирующее действие, направленное на модель или участника.</w:t>
      </w:r>
    </w:p>
    <w:p w14:paraId="000000D3" w14:textId="77777777" w:rsidR="00F648A3" w:rsidRPr="009049CD" w:rsidRDefault="00C56EC3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В парной запрещено использование токсичных, аллергенных, опасных материалов, предметов, способных нанести травму.</w:t>
      </w:r>
    </w:p>
    <w:p w14:paraId="000000D4" w14:textId="00151E90" w:rsidR="00F648A3" w:rsidRPr="009049CD" w:rsidRDefault="00C56EC3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Травма, полученная моделью в результате выступления: ссадина, синяк, царапина, порез, ожог, потеря сознания, сотрясение, вывих</w:t>
      </w:r>
      <w:r w:rsidR="00BC1B96" w:rsidRPr="009049CD">
        <w:rPr>
          <w:rFonts w:cs="Arial Narrow"/>
        </w:rPr>
        <w:t>, аллергические реакции, возникшие во время выступления</w:t>
      </w:r>
      <w:r w:rsidRPr="009049CD">
        <w:rPr>
          <w:rFonts w:cs="Arial Narrow"/>
        </w:rPr>
        <w:t xml:space="preserve"> и т.п. может быть причиной для остановки выступления и дисквалификации участника.</w:t>
      </w:r>
    </w:p>
    <w:p w14:paraId="000000D5" w14:textId="77777777" w:rsidR="00F648A3" w:rsidRPr="009049CD" w:rsidRDefault="00C56EC3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Иные действия участника, что негативно влияют на Безопасность и Охрану здоровья в отношении себя или модели.</w:t>
      </w:r>
    </w:p>
    <w:sectPr w:rsidR="00F648A3" w:rsidRPr="009049CD">
      <w:headerReference w:type="default" r:id="rId9"/>
      <w:footerReference w:type="default" r:id="rId10"/>
      <w:pgSz w:w="11900" w:h="16840"/>
      <w:pgMar w:top="1134" w:right="566" w:bottom="1134" w:left="567" w:header="421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23D9E" w14:textId="77777777" w:rsidR="00B95563" w:rsidRDefault="00B95563">
      <w:pPr>
        <w:spacing w:line="240" w:lineRule="auto"/>
      </w:pPr>
      <w:r>
        <w:separator/>
      </w:r>
    </w:p>
  </w:endnote>
  <w:endnote w:type="continuationSeparator" w:id="0">
    <w:p w14:paraId="59D3A9A7" w14:textId="77777777" w:rsidR="00B95563" w:rsidRDefault="00B955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8" w14:textId="77777777" w:rsidR="00F648A3" w:rsidRDefault="00F648A3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line="240" w:lineRule="auto"/>
      <w:ind w:firstLine="0"/>
      <w:jc w:val="left"/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57D65" w14:textId="77777777" w:rsidR="00B95563" w:rsidRDefault="00B95563">
      <w:pPr>
        <w:spacing w:line="240" w:lineRule="auto"/>
      </w:pPr>
      <w:r>
        <w:separator/>
      </w:r>
    </w:p>
  </w:footnote>
  <w:footnote w:type="continuationSeparator" w:id="0">
    <w:p w14:paraId="36224775" w14:textId="77777777" w:rsidR="00B95563" w:rsidRDefault="00B955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C7C9" w14:textId="77777777" w:rsidR="00F124E2" w:rsidRPr="00B22A67" w:rsidRDefault="00F124E2" w:rsidP="00F124E2">
    <w:pPr>
      <w:spacing w:after="80" w:line="240" w:lineRule="auto"/>
      <w:ind w:left="283"/>
      <w:jc w:val="right"/>
      <w:outlineLvl w:val="1"/>
      <w:rPr>
        <w:rFonts w:eastAsia="Times New Roman" w:cs="Times New Roman"/>
        <w:bCs/>
        <w:sz w:val="20"/>
        <w:szCs w:val="20"/>
      </w:rPr>
    </w:pPr>
    <w:r w:rsidRPr="00B22A67">
      <w:rPr>
        <w:sz w:val="20"/>
        <w:szCs w:val="20"/>
      </w:rPr>
      <w:t xml:space="preserve">Приложение №1 к </w:t>
    </w:r>
    <w:r w:rsidRPr="00B22A67">
      <w:rPr>
        <w:rFonts w:eastAsia="Times New Roman" w:cs="Times New Roman"/>
        <w:bCs/>
        <w:sz w:val="20"/>
        <w:szCs w:val="20"/>
      </w:rPr>
      <w:t xml:space="preserve">Положению и условиям проведения </w:t>
    </w:r>
  </w:p>
  <w:p w14:paraId="000000D7" w14:textId="316AD7F3" w:rsidR="00F648A3" w:rsidRPr="00F124E2" w:rsidRDefault="00F124E2" w:rsidP="00F124E2">
    <w:pPr>
      <w:pStyle w:val="a5"/>
      <w:jc w:val="right"/>
      <w:rPr>
        <w:sz w:val="20"/>
        <w:szCs w:val="20"/>
      </w:rPr>
    </w:pPr>
    <w:r w:rsidRPr="00B22A67">
      <w:rPr>
        <w:rFonts w:eastAsia="Times New Roman" w:cs="Times New Roman"/>
        <w:bCs/>
        <w:sz w:val="20"/>
        <w:szCs w:val="20"/>
      </w:rPr>
      <w:t xml:space="preserve">Финала Чемпионата России по банному мастерству "Русь </w:t>
    </w:r>
    <w:r>
      <w:rPr>
        <w:rFonts w:eastAsia="Times New Roman" w:cs="Times New Roman"/>
        <w:bCs/>
        <w:sz w:val="20"/>
        <w:szCs w:val="20"/>
      </w:rPr>
      <w:t>Б</w:t>
    </w:r>
    <w:r w:rsidRPr="00B22A67">
      <w:rPr>
        <w:rFonts w:eastAsia="Times New Roman" w:cs="Times New Roman"/>
        <w:bCs/>
        <w:sz w:val="20"/>
        <w:szCs w:val="20"/>
      </w:rPr>
      <w:t>анная"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10C6"/>
    <w:multiLevelType w:val="multilevel"/>
    <w:tmpl w:val="54AA8F0A"/>
    <w:styleLink w:val="4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0ED2C06"/>
    <w:multiLevelType w:val="multilevel"/>
    <w:tmpl w:val="8204761C"/>
    <w:styleLink w:val="3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2DB2A77"/>
    <w:multiLevelType w:val="multilevel"/>
    <w:tmpl w:val="A36615CC"/>
    <w:styleLink w:val="6"/>
    <w:lvl w:ilvl="0">
      <w:start w:val="10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02FC3C0B"/>
    <w:multiLevelType w:val="multilevel"/>
    <w:tmpl w:val="6FA0E3AC"/>
    <w:numStyleLink w:val="5"/>
  </w:abstractNum>
  <w:abstractNum w:abstractNumId="4" w15:restartNumberingAfterBreak="0">
    <w:nsid w:val="0E672FD3"/>
    <w:multiLevelType w:val="multilevel"/>
    <w:tmpl w:val="DCCE6746"/>
    <w:lvl w:ilvl="0">
      <w:start w:val="1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122C6895"/>
    <w:multiLevelType w:val="multilevel"/>
    <w:tmpl w:val="0B260D62"/>
    <w:styleLink w:val="7"/>
    <w:lvl w:ilvl="0">
      <w:start w:val="13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" w15:restartNumberingAfterBreak="0">
    <w:nsid w:val="35F373D6"/>
    <w:multiLevelType w:val="multilevel"/>
    <w:tmpl w:val="54AA8F0A"/>
    <w:numStyleLink w:val="4"/>
  </w:abstractNum>
  <w:abstractNum w:abstractNumId="7" w15:restartNumberingAfterBreak="0">
    <w:nsid w:val="36AF2185"/>
    <w:multiLevelType w:val="multilevel"/>
    <w:tmpl w:val="3EC6A482"/>
    <w:numStyleLink w:val="2"/>
  </w:abstractNum>
  <w:abstractNum w:abstractNumId="8" w15:restartNumberingAfterBreak="0">
    <w:nsid w:val="3AC97E30"/>
    <w:multiLevelType w:val="multilevel"/>
    <w:tmpl w:val="598224F2"/>
    <w:styleLink w:val="1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9" w15:restartNumberingAfterBreak="0">
    <w:nsid w:val="3E3837CB"/>
    <w:multiLevelType w:val="multilevel"/>
    <w:tmpl w:val="3EC6A482"/>
    <w:styleLink w:val="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0" w15:restartNumberingAfterBreak="0">
    <w:nsid w:val="3F753BB6"/>
    <w:multiLevelType w:val="multilevel"/>
    <w:tmpl w:val="C5283DB6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1" w15:restartNumberingAfterBreak="0">
    <w:nsid w:val="44EE29DF"/>
    <w:multiLevelType w:val="multilevel"/>
    <w:tmpl w:val="0CDC982E"/>
    <w:lvl w:ilvl="0">
      <w:start w:val="16"/>
      <w:numFmt w:val="decimal"/>
      <w:lvlText w:val="%1"/>
      <w:lvlJc w:val="left"/>
      <w:pPr>
        <w:ind w:left="380" w:hanging="380"/>
      </w:pPr>
    </w:lvl>
    <w:lvl w:ilvl="1">
      <w:start w:val="1"/>
      <w:numFmt w:val="decimal"/>
      <w:lvlText w:val="%1.%2"/>
      <w:lvlJc w:val="left"/>
      <w:pPr>
        <w:ind w:left="380" w:hanging="3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2" w15:restartNumberingAfterBreak="0">
    <w:nsid w:val="451167C8"/>
    <w:multiLevelType w:val="multilevel"/>
    <w:tmpl w:val="598224F2"/>
    <w:numStyleLink w:val="1"/>
  </w:abstractNum>
  <w:abstractNum w:abstractNumId="13" w15:restartNumberingAfterBreak="0">
    <w:nsid w:val="4A7C47F7"/>
    <w:multiLevelType w:val="multilevel"/>
    <w:tmpl w:val="FF5271C2"/>
    <w:numStyleLink w:val="8"/>
  </w:abstractNum>
  <w:abstractNum w:abstractNumId="14" w15:restartNumberingAfterBreak="0">
    <w:nsid w:val="52B36412"/>
    <w:multiLevelType w:val="multilevel"/>
    <w:tmpl w:val="8204761C"/>
    <w:numStyleLink w:val="3"/>
  </w:abstractNum>
  <w:abstractNum w:abstractNumId="15" w15:restartNumberingAfterBreak="0">
    <w:nsid w:val="571C06FC"/>
    <w:multiLevelType w:val="multilevel"/>
    <w:tmpl w:val="FF5271C2"/>
    <w:styleLink w:val="8"/>
    <w:lvl w:ilvl="0">
      <w:start w:val="14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6" w15:restartNumberingAfterBreak="0">
    <w:nsid w:val="659A1AED"/>
    <w:multiLevelType w:val="multilevel"/>
    <w:tmpl w:val="D340C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7" w15:restartNumberingAfterBreak="0">
    <w:nsid w:val="669C35BE"/>
    <w:multiLevelType w:val="multilevel"/>
    <w:tmpl w:val="DD082CE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8" w15:restartNumberingAfterBreak="0">
    <w:nsid w:val="678A5A78"/>
    <w:multiLevelType w:val="multilevel"/>
    <w:tmpl w:val="DE920B56"/>
    <w:lvl w:ilvl="0">
      <w:start w:val="15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9" w15:restartNumberingAfterBreak="0">
    <w:nsid w:val="68416339"/>
    <w:multiLevelType w:val="multilevel"/>
    <w:tmpl w:val="A36615CC"/>
    <w:numStyleLink w:val="6"/>
  </w:abstractNum>
  <w:abstractNum w:abstractNumId="20" w15:restartNumberingAfterBreak="0">
    <w:nsid w:val="6A2F49D4"/>
    <w:multiLevelType w:val="multilevel"/>
    <w:tmpl w:val="0C14DD7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1" w15:restartNumberingAfterBreak="0">
    <w:nsid w:val="72C83136"/>
    <w:multiLevelType w:val="multilevel"/>
    <w:tmpl w:val="3C1A175C"/>
    <w:lvl w:ilvl="0">
      <w:start w:val="1"/>
      <w:numFmt w:val="decimal"/>
      <w:lvlText w:val="%1."/>
      <w:lvlJc w:val="left"/>
      <w:pPr>
        <w:ind w:left="1429" w:hanging="577"/>
      </w:pPr>
      <w:rPr>
        <w:smallCaps w:val="0"/>
        <w:strike w:val="0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733766A5"/>
    <w:multiLevelType w:val="multilevel"/>
    <w:tmpl w:val="340C089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789" w:hanging="360"/>
      </w:pPr>
    </w:lvl>
    <w:lvl w:ilvl="2">
      <w:start w:val="1"/>
      <w:numFmt w:val="decimal"/>
      <w:lvlText w:val="%1.%2.%3"/>
      <w:lvlJc w:val="left"/>
      <w:pPr>
        <w:ind w:left="3578" w:hanging="720"/>
      </w:pPr>
    </w:lvl>
    <w:lvl w:ilvl="3">
      <w:start w:val="1"/>
      <w:numFmt w:val="decimal"/>
      <w:lvlText w:val="%1.%2.%3.%4"/>
      <w:lvlJc w:val="left"/>
      <w:pPr>
        <w:ind w:left="5007" w:hanging="720"/>
      </w:pPr>
    </w:lvl>
    <w:lvl w:ilvl="4">
      <w:start w:val="1"/>
      <w:numFmt w:val="decimal"/>
      <w:lvlText w:val="%1.%2.%3.%4.%5"/>
      <w:lvlJc w:val="left"/>
      <w:pPr>
        <w:ind w:left="6796" w:hanging="1080"/>
      </w:pPr>
    </w:lvl>
    <w:lvl w:ilvl="5">
      <w:start w:val="1"/>
      <w:numFmt w:val="decimal"/>
      <w:lvlText w:val="%1.%2.%3.%4.%5.%6"/>
      <w:lvlJc w:val="left"/>
      <w:pPr>
        <w:ind w:left="8225" w:hanging="1080"/>
      </w:pPr>
    </w:lvl>
    <w:lvl w:ilvl="6">
      <w:start w:val="1"/>
      <w:numFmt w:val="decimal"/>
      <w:lvlText w:val="%1.%2.%3.%4.%5.%6.%7"/>
      <w:lvlJc w:val="left"/>
      <w:pPr>
        <w:ind w:left="10014" w:hanging="1440"/>
      </w:pPr>
    </w:lvl>
    <w:lvl w:ilvl="7">
      <w:start w:val="1"/>
      <w:numFmt w:val="decimal"/>
      <w:lvlText w:val="%1.%2.%3.%4.%5.%6.%7.%8"/>
      <w:lvlJc w:val="left"/>
      <w:pPr>
        <w:ind w:left="11443" w:hanging="1440"/>
      </w:pPr>
    </w:lvl>
    <w:lvl w:ilvl="8">
      <w:start w:val="1"/>
      <w:numFmt w:val="decimal"/>
      <w:lvlText w:val="%1.%2.%3.%4.%5.%6.%7.%8.%9"/>
      <w:lvlJc w:val="left"/>
      <w:pPr>
        <w:ind w:left="12872" w:hanging="1440"/>
      </w:pPr>
    </w:lvl>
  </w:abstractNum>
  <w:abstractNum w:abstractNumId="23" w15:restartNumberingAfterBreak="0">
    <w:nsid w:val="75D70254"/>
    <w:multiLevelType w:val="multilevel"/>
    <w:tmpl w:val="6FA0E3AC"/>
    <w:styleLink w:val="5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4" w15:restartNumberingAfterBreak="0">
    <w:nsid w:val="765D1E00"/>
    <w:multiLevelType w:val="multilevel"/>
    <w:tmpl w:val="590C9982"/>
    <w:lvl w:ilvl="0">
      <w:start w:val="12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5" w15:restartNumberingAfterBreak="0">
    <w:nsid w:val="78EA7269"/>
    <w:multiLevelType w:val="multilevel"/>
    <w:tmpl w:val="0B260D62"/>
    <w:numStyleLink w:val="7"/>
  </w:abstractNum>
  <w:num w:numId="1">
    <w:abstractNumId w:val="22"/>
  </w:num>
  <w:num w:numId="2">
    <w:abstractNumId w:val="17"/>
  </w:num>
  <w:num w:numId="3">
    <w:abstractNumId w:val="25"/>
  </w:num>
  <w:num w:numId="4">
    <w:abstractNumId w:val="20"/>
  </w:num>
  <w:num w:numId="5">
    <w:abstractNumId w:val="24"/>
  </w:num>
  <w:num w:numId="6">
    <w:abstractNumId w:val="13"/>
  </w:num>
  <w:num w:numId="7">
    <w:abstractNumId w:val="10"/>
  </w:num>
  <w:num w:numId="8">
    <w:abstractNumId w:val="18"/>
  </w:num>
  <w:num w:numId="9">
    <w:abstractNumId w:val="4"/>
  </w:num>
  <w:num w:numId="10">
    <w:abstractNumId w:val="11"/>
  </w:num>
  <w:num w:numId="11">
    <w:abstractNumId w:val="12"/>
  </w:num>
  <w:num w:numId="12">
    <w:abstractNumId w:val="21"/>
  </w:num>
  <w:num w:numId="13">
    <w:abstractNumId w:val="7"/>
  </w:num>
  <w:num w:numId="14">
    <w:abstractNumId w:val="14"/>
  </w:num>
  <w:num w:numId="15">
    <w:abstractNumId w:val="6"/>
  </w:num>
  <w:num w:numId="16">
    <w:abstractNumId w:val="3"/>
  </w:num>
  <w:num w:numId="17">
    <w:abstractNumId w:val="19"/>
  </w:num>
  <w:num w:numId="18">
    <w:abstractNumId w:val="8"/>
  </w:num>
  <w:num w:numId="19">
    <w:abstractNumId w:val="9"/>
  </w:num>
  <w:num w:numId="20">
    <w:abstractNumId w:val="1"/>
  </w:num>
  <w:num w:numId="21">
    <w:abstractNumId w:val="0"/>
  </w:num>
  <w:num w:numId="22">
    <w:abstractNumId w:val="23"/>
  </w:num>
  <w:num w:numId="23">
    <w:abstractNumId w:val="2"/>
  </w:num>
  <w:num w:numId="24">
    <w:abstractNumId w:val="5"/>
  </w:num>
  <w:num w:numId="25">
    <w:abstractNumId w:val="1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1" w:cryptProviderType="rsaAES" w:cryptAlgorithmClass="hash" w:cryptAlgorithmType="typeAny" w:cryptAlgorithmSid="14" w:cryptSpinCount="100000" w:hash="EVNGP2rT+m9ZC+qiyQudx2nO0LeW2dVbbFMXPZNONFkHBew7EEnaa6r6g3CYk+MO1xGh5J/87ulE7X0txskBTw==" w:salt="zuBZs2crFn28fWvIPVQ+g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8A3"/>
    <w:rsid w:val="00004B06"/>
    <w:rsid w:val="000217A0"/>
    <w:rsid w:val="00071901"/>
    <w:rsid w:val="000A71A7"/>
    <w:rsid w:val="000C78EE"/>
    <w:rsid w:val="00116EC1"/>
    <w:rsid w:val="00126092"/>
    <w:rsid w:val="00126F66"/>
    <w:rsid w:val="0014071E"/>
    <w:rsid w:val="001506BF"/>
    <w:rsid w:val="001608FE"/>
    <w:rsid w:val="0017065C"/>
    <w:rsid w:val="00170A56"/>
    <w:rsid w:val="001711F8"/>
    <w:rsid w:val="00176109"/>
    <w:rsid w:val="001D4101"/>
    <w:rsid w:val="001E64B5"/>
    <w:rsid w:val="00247154"/>
    <w:rsid w:val="0025435F"/>
    <w:rsid w:val="0027408F"/>
    <w:rsid w:val="00277886"/>
    <w:rsid w:val="00285A8E"/>
    <w:rsid w:val="0029170A"/>
    <w:rsid w:val="0029603C"/>
    <w:rsid w:val="002A6263"/>
    <w:rsid w:val="002D4989"/>
    <w:rsid w:val="002E1804"/>
    <w:rsid w:val="002E7140"/>
    <w:rsid w:val="0035008A"/>
    <w:rsid w:val="00364FEE"/>
    <w:rsid w:val="0039086A"/>
    <w:rsid w:val="003B4E09"/>
    <w:rsid w:val="003D1AD3"/>
    <w:rsid w:val="003F26EF"/>
    <w:rsid w:val="004203ED"/>
    <w:rsid w:val="004D2467"/>
    <w:rsid w:val="004F690B"/>
    <w:rsid w:val="005252B3"/>
    <w:rsid w:val="00563A94"/>
    <w:rsid w:val="005940D4"/>
    <w:rsid w:val="00597065"/>
    <w:rsid w:val="005B6DCE"/>
    <w:rsid w:val="005B7B65"/>
    <w:rsid w:val="005C2707"/>
    <w:rsid w:val="005C4746"/>
    <w:rsid w:val="005D22E6"/>
    <w:rsid w:val="00602D1F"/>
    <w:rsid w:val="00624BA9"/>
    <w:rsid w:val="00627785"/>
    <w:rsid w:val="00663C4F"/>
    <w:rsid w:val="006931F6"/>
    <w:rsid w:val="006D72F5"/>
    <w:rsid w:val="007B3A66"/>
    <w:rsid w:val="007C3A4F"/>
    <w:rsid w:val="007D5AF1"/>
    <w:rsid w:val="008329EC"/>
    <w:rsid w:val="0084105F"/>
    <w:rsid w:val="0085268A"/>
    <w:rsid w:val="00853C2D"/>
    <w:rsid w:val="008D5BC9"/>
    <w:rsid w:val="008D7EA1"/>
    <w:rsid w:val="008E77B6"/>
    <w:rsid w:val="008F36D1"/>
    <w:rsid w:val="00904456"/>
    <w:rsid w:val="009049CD"/>
    <w:rsid w:val="009700FE"/>
    <w:rsid w:val="009847B4"/>
    <w:rsid w:val="009C08F4"/>
    <w:rsid w:val="009E4432"/>
    <w:rsid w:val="009E5BB7"/>
    <w:rsid w:val="00A530A6"/>
    <w:rsid w:val="00A76FD0"/>
    <w:rsid w:val="00AE3854"/>
    <w:rsid w:val="00B048CD"/>
    <w:rsid w:val="00B10CE4"/>
    <w:rsid w:val="00B275E7"/>
    <w:rsid w:val="00B43B81"/>
    <w:rsid w:val="00B43B8C"/>
    <w:rsid w:val="00B53E02"/>
    <w:rsid w:val="00B63FA0"/>
    <w:rsid w:val="00B80058"/>
    <w:rsid w:val="00B91327"/>
    <w:rsid w:val="00B95563"/>
    <w:rsid w:val="00B95CD0"/>
    <w:rsid w:val="00BC1B96"/>
    <w:rsid w:val="00BC67AD"/>
    <w:rsid w:val="00BF6587"/>
    <w:rsid w:val="00C00152"/>
    <w:rsid w:val="00C56EC3"/>
    <w:rsid w:val="00C61272"/>
    <w:rsid w:val="00C61671"/>
    <w:rsid w:val="00CD4694"/>
    <w:rsid w:val="00CE252A"/>
    <w:rsid w:val="00D80D3E"/>
    <w:rsid w:val="00DB67B2"/>
    <w:rsid w:val="00DF3967"/>
    <w:rsid w:val="00E349DE"/>
    <w:rsid w:val="00E40794"/>
    <w:rsid w:val="00E434EE"/>
    <w:rsid w:val="00E672C7"/>
    <w:rsid w:val="00E76B6D"/>
    <w:rsid w:val="00E93CB2"/>
    <w:rsid w:val="00E9473F"/>
    <w:rsid w:val="00EB07C3"/>
    <w:rsid w:val="00EB2B35"/>
    <w:rsid w:val="00EE1E10"/>
    <w:rsid w:val="00F124E2"/>
    <w:rsid w:val="00F4438F"/>
    <w:rsid w:val="00F642E5"/>
    <w:rsid w:val="00F648A3"/>
    <w:rsid w:val="00F75E30"/>
    <w:rsid w:val="00F93D3F"/>
    <w:rsid w:val="00FE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BDA36"/>
  <w15:docId w15:val="{7D071B7C-C5FE-446D-AE00-18A1D42D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4"/>
        <w:szCs w:val="24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AD7"/>
    <w:rPr>
      <w:rFonts w:cs="Arial Unicode MS"/>
      <w:color w:val="000000"/>
      <w:u w:color="000000"/>
    </w:rPr>
  </w:style>
  <w:style w:type="paragraph" w:styleId="10">
    <w:name w:val="heading 1"/>
    <w:next w:val="a"/>
    <w:uiPriority w:val="9"/>
    <w:qFormat/>
    <w:rsid w:val="00CE2AD7"/>
    <w:pPr>
      <w:keepNext/>
      <w:keepLines/>
      <w:spacing w:before="480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</w:rPr>
  </w:style>
  <w:style w:type="paragraph" w:styleId="20">
    <w:name w:val="heading 2"/>
    <w:next w:val="a"/>
    <w:uiPriority w:val="9"/>
    <w:unhideWhenUsed/>
    <w:qFormat/>
    <w:rsid w:val="00CE2AD7"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/>
      <w:sz w:val="26"/>
      <w:szCs w:val="26"/>
      <w:u w:color="4F81BD"/>
    </w:rPr>
  </w:style>
  <w:style w:type="paragraph" w:styleId="30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0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0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0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sid w:val="00CE2AD7"/>
    <w:rPr>
      <w:u w:val="single"/>
    </w:rPr>
  </w:style>
  <w:style w:type="table" w:customStyle="1" w:styleId="TableNormal0">
    <w:name w:val="Table Normal"/>
    <w:rsid w:val="00CE2A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link w:val="a6"/>
    <w:uiPriority w:val="99"/>
    <w:rsid w:val="00CE2AD7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paragraph" w:customStyle="1" w:styleId="a7">
    <w:name w:val="Колонтитулы"/>
    <w:rsid w:val="00CE2AD7"/>
    <w:pPr>
      <w:tabs>
        <w:tab w:val="right" w:pos="9020"/>
      </w:tabs>
    </w:pPr>
    <w:rPr>
      <w:rFonts w:ascii="Helvetica" w:eastAsia="Helvetica" w:hAnsi="Helvetica" w:cs="Helvetica"/>
      <w:color w:val="000000"/>
    </w:rPr>
  </w:style>
  <w:style w:type="paragraph" w:styleId="a8">
    <w:name w:val="List Paragraph"/>
    <w:rsid w:val="00CE2AD7"/>
    <w:pPr>
      <w:ind w:left="720"/>
    </w:pPr>
    <w:rPr>
      <w:color w:val="000000"/>
      <w:u w:color="000000"/>
    </w:rPr>
  </w:style>
  <w:style w:type="numbering" w:customStyle="1" w:styleId="11">
    <w:name w:val="Импортированный стиль 1"/>
    <w:rsid w:val="00CE2AD7"/>
  </w:style>
  <w:style w:type="paragraph" w:styleId="a9">
    <w:name w:val="annotation text"/>
    <w:link w:val="aa"/>
    <w:rsid w:val="00CE2AD7"/>
    <w:rPr>
      <w:rFonts w:cs="Arial Unicode MS"/>
      <w:color w:val="000000"/>
      <w:u w:color="000000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1">
    <w:name w:val="Стиль1"/>
    <w:uiPriority w:val="99"/>
    <w:rsid w:val="0027408F"/>
    <w:pPr>
      <w:numPr>
        <w:numId w:val="18"/>
      </w:numPr>
    </w:pPr>
  </w:style>
  <w:style w:type="numbering" w:customStyle="1" w:styleId="2">
    <w:name w:val="Стиль2"/>
    <w:uiPriority w:val="99"/>
    <w:rsid w:val="0027408F"/>
    <w:pPr>
      <w:numPr>
        <w:numId w:val="19"/>
      </w:numPr>
    </w:pPr>
  </w:style>
  <w:style w:type="numbering" w:customStyle="1" w:styleId="3">
    <w:name w:val="Стиль3"/>
    <w:uiPriority w:val="99"/>
    <w:rsid w:val="0027408F"/>
    <w:pPr>
      <w:numPr>
        <w:numId w:val="20"/>
      </w:numPr>
    </w:pPr>
  </w:style>
  <w:style w:type="numbering" w:customStyle="1" w:styleId="4">
    <w:name w:val="Стиль4"/>
    <w:uiPriority w:val="99"/>
    <w:rsid w:val="0027408F"/>
    <w:pPr>
      <w:numPr>
        <w:numId w:val="21"/>
      </w:numPr>
    </w:pPr>
  </w:style>
  <w:style w:type="numbering" w:customStyle="1" w:styleId="5">
    <w:name w:val="Стиль5"/>
    <w:uiPriority w:val="99"/>
    <w:rsid w:val="0027408F"/>
    <w:pPr>
      <w:numPr>
        <w:numId w:val="22"/>
      </w:numPr>
    </w:pPr>
  </w:style>
  <w:style w:type="numbering" w:customStyle="1" w:styleId="6">
    <w:name w:val="Стиль6"/>
    <w:uiPriority w:val="99"/>
    <w:rsid w:val="0027408F"/>
    <w:pPr>
      <w:numPr>
        <w:numId w:val="23"/>
      </w:numPr>
    </w:pPr>
  </w:style>
  <w:style w:type="numbering" w:customStyle="1" w:styleId="7">
    <w:name w:val="Стиль7"/>
    <w:uiPriority w:val="99"/>
    <w:rsid w:val="0027408F"/>
    <w:pPr>
      <w:numPr>
        <w:numId w:val="24"/>
      </w:numPr>
    </w:pPr>
  </w:style>
  <w:style w:type="numbering" w:customStyle="1" w:styleId="8">
    <w:name w:val="Стиль8"/>
    <w:uiPriority w:val="99"/>
    <w:rsid w:val="006931F6"/>
    <w:pPr>
      <w:numPr>
        <w:numId w:val="25"/>
      </w:numPr>
    </w:pPr>
  </w:style>
  <w:style w:type="paragraph" w:styleId="ac">
    <w:name w:val="footer"/>
    <w:basedOn w:val="a"/>
    <w:link w:val="ad"/>
    <w:uiPriority w:val="99"/>
    <w:unhideWhenUsed/>
    <w:rsid w:val="00176109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76109"/>
    <w:rPr>
      <w:rFonts w:cs="Arial Unicode MS"/>
      <w:color w:val="000000"/>
      <w:u w:color="000000"/>
    </w:rPr>
  </w:style>
  <w:style w:type="character" w:customStyle="1" w:styleId="a6">
    <w:name w:val="Верхний колонтитул Знак"/>
    <w:basedOn w:val="a0"/>
    <w:link w:val="a5"/>
    <w:uiPriority w:val="99"/>
    <w:rsid w:val="00F124E2"/>
    <w:rPr>
      <w:rFonts w:cs="Arial Unicode MS"/>
      <w:color w:val="000000"/>
      <w:u w:color="000000"/>
    </w:rPr>
  </w:style>
  <w:style w:type="character" w:styleId="ae">
    <w:name w:val="annotation reference"/>
    <w:basedOn w:val="a0"/>
    <w:uiPriority w:val="99"/>
    <w:semiHidden/>
    <w:unhideWhenUsed/>
    <w:rsid w:val="00663C4F"/>
    <w:rPr>
      <w:sz w:val="16"/>
      <w:szCs w:val="16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663C4F"/>
    <w:pPr>
      <w:spacing w:line="240" w:lineRule="auto"/>
    </w:pPr>
    <w:rPr>
      <w:b/>
      <w:bCs/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663C4F"/>
    <w:rPr>
      <w:rFonts w:cs="Arial Unicode MS"/>
      <w:color w:val="000000"/>
      <w:u w:color="000000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663C4F"/>
    <w:rPr>
      <w:rFonts w:cs="Arial Unicode MS"/>
      <w:b/>
      <w:bCs/>
      <w:color w:val="000000"/>
      <w:sz w:val="20"/>
      <w:szCs w:val="20"/>
      <w:u w:color="000000"/>
    </w:rPr>
  </w:style>
  <w:style w:type="paragraph" w:styleId="af1">
    <w:name w:val="Balloon Text"/>
    <w:basedOn w:val="a"/>
    <w:link w:val="af2"/>
    <w:uiPriority w:val="99"/>
    <w:semiHidden/>
    <w:unhideWhenUsed/>
    <w:rsid w:val="001260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26092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y9a6uuFhh1KwexfVdnSMyJTscA==">AMUW2mUBPH0BfhKp8aDCUWsJ87GrXrQb/TqHH+gxnJQXeW1srUOPDRWhvRj4yYJk0Gbpm/yzUPEeLoPXZ0XS8DbE1h5H2DLisuegpuPijeUh+b7KfxrfZ2yprfrP7EGksNm1CL74ZnxA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F998F96-D82E-4AAF-A6E7-7C742D599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3502</Words>
  <Characters>19962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</dc:creator>
  <cp:lastModifiedBy>Контент</cp:lastModifiedBy>
  <cp:revision>7</cp:revision>
  <dcterms:created xsi:type="dcterms:W3CDTF">2023-05-12T19:16:00Z</dcterms:created>
  <dcterms:modified xsi:type="dcterms:W3CDTF">2023-05-17T15:50:00Z</dcterms:modified>
</cp:coreProperties>
</file>