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F7AFCF" w:rsidR="00F648A3" w:rsidRPr="009049CD" w:rsidRDefault="00C56EC3">
      <w:pPr>
        <w:pStyle w:val="10"/>
        <w:spacing w:before="0" w:line="240" w:lineRule="auto"/>
        <w:jc w:val="center"/>
        <w:rPr>
          <w:color w:val="000000"/>
        </w:rPr>
      </w:pPr>
      <w:r w:rsidRPr="009049CD">
        <w:rPr>
          <w:color w:val="000000"/>
        </w:rPr>
        <w:t>Критерии оценок</w:t>
      </w:r>
      <w:r w:rsidR="00B04E10">
        <w:rPr>
          <w:color w:val="000000"/>
        </w:rPr>
        <w:t xml:space="preserve"> чемпионата России</w:t>
      </w:r>
      <w:r w:rsidRPr="009049CD">
        <w:rPr>
          <w:color w:val="000000"/>
        </w:rPr>
        <w:t xml:space="preserve"> по банному мастерству, </w:t>
      </w:r>
    </w:p>
    <w:p w14:paraId="00000002" w14:textId="02BDBCCD" w:rsidR="00F648A3" w:rsidRPr="009049CD" w:rsidRDefault="00B04E10">
      <w:pPr>
        <w:pStyle w:val="10"/>
        <w:spacing w:before="0" w:line="240" w:lineRule="auto"/>
        <w:jc w:val="center"/>
        <w:rPr>
          <w:color w:val="000000"/>
        </w:rPr>
      </w:pPr>
      <w:r>
        <w:rPr>
          <w:color w:val="000000"/>
        </w:rPr>
        <w:t>«Русь Банная»</w:t>
      </w:r>
    </w:p>
    <w:p w14:paraId="00000003" w14:textId="77777777" w:rsidR="00F648A3" w:rsidRPr="009049CD" w:rsidRDefault="00F648A3">
      <w:pPr>
        <w:spacing w:line="240" w:lineRule="auto"/>
      </w:pPr>
    </w:p>
    <w:p w14:paraId="00000004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Внешний вид. Одежда, аксессуары, прическа. Цельность образа участника и модели соревнований.</w:t>
      </w:r>
    </w:p>
    <w:p w14:paraId="00000005" w14:textId="2C6D1B89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bookmarkStart w:id="0" w:name="_Hlk121130597"/>
      <w:r w:rsidRPr="009049CD">
        <w:rPr>
          <w:rFonts w:cs="Arial Narrow"/>
        </w:rPr>
        <w:t xml:space="preserve">Внешний вид участника и модели должны соответствовать общепринятым стандартам гигиены тела: </w:t>
      </w:r>
      <w:bookmarkStart w:id="1" w:name="_Hlk121130878"/>
      <w:r w:rsidRPr="009049CD">
        <w:rPr>
          <w:rFonts w:cs="Arial Narrow"/>
          <w:color w:val="auto"/>
        </w:rPr>
        <w:t>опрятный</w:t>
      </w:r>
      <w:r w:rsidR="001D4101" w:rsidRPr="009049CD">
        <w:rPr>
          <w:rFonts w:cs="Arial Narrow"/>
          <w:color w:val="auto"/>
        </w:rPr>
        <w:t xml:space="preserve"> и</w:t>
      </w:r>
      <w:r w:rsidRPr="009049CD">
        <w:rPr>
          <w:rFonts w:cs="Arial Narrow"/>
          <w:color w:val="auto"/>
        </w:rPr>
        <w:t xml:space="preserve"> чистый вид, чистые ногти</w:t>
      </w:r>
      <w:r w:rsidR="001D4101" w:rsidRPr="009049CD">
        <w:rPr>
          <w:rFonts w:cs="Arial Narrow"/>
          <w:color w:val="auto"/>
        </w:rPr>
        <w:t xml:space="preserve"> и</w:t>
      </w:r>
      <w:r w:rsidRPr="009049CD">
        <w:rPr>
          <w:rFonts w:cs="Arial Narrow"/>
          <w:color w:val="auto"/>
        </w:rPr>
        <w:t xml:space="preserve"> волосы</w:t>
      </w:r>
      <w:r w:rsidR="00663C4F" w:rsidRPr="009049CD">
        <w:rPr>
          <w:rFonts w:cs="Arial Narrow"/>
          <w:color w:val="auto"/>
        </w:rPr>
        <w:t xml:space="preserve"> и </w:t>
      </w:r>
      <w:bookmarkEnd w:id="1"/>
      <w:r w:rsidR="007D5AF1" w:rsidRPr="009049CD">
        <w:rPr>
          <w:rFonts w:cs="Arial Narrow"/>
          <w:color w:val="auto"/>
        </w:rPr>
        <w:t>т.п.</w:t>
      </w:r>
    </w:p>
    <w:p w14:paraId="00000006" w14:textId="69815EF8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bookmarkStart w:id="2" w:name="_Hlk121130614"/>
      <w:bookmarkEnd w:id="0"/>
      <w:r w:rsidRPr="009049CD">
        <w:rPr>
          <w:rFonts w:cs="Arial Narrow"/>
          <w:color w:val="auto"/>
        </w:rPr>
        <w:t>Внешний вид участника и модели должен соответствовать образу, стилю и программе выступления.</w:t>
      </w:r>
    </w:p>
    <w:p w14:paraId="7B27565C" w14:textId="51AC529A" w:rsidR="0029603C" w:rsidRPr="009049CD" w:rsidRDefault="0029603C" w:rsidP="00663C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bookmarkStart w:id="3" w:name="_Hlk121130666"/>
      <w:bookmarkEnd w:id="2"/>
      <w:r w:rsidRPr="009049CD">
        <w:rPr>
          <w:rFonts w:cs="Arial Narrow"/>
          <w:color w:val="auto"/>
        </w:rPr>
        <w:t>На одежде возможно наличие знаков (логотипов), идентифицирующих участника и/или банную организацию.</w:t>
      </w:r>
    </w:p>
    <w:p w14:paraId="00000007" w14:textId="65CED016" w:rsidR="00F648A3" w:rsidRPr="009049CD" w:rsidRDefault="005D22E6" w:rsidP="002960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color w:val="auto"/>
        </w:rPr>
        <w:t>Одежда, аксессуары, прическа</w:t>
      </w:r>
      <w:r w:rsidR="00663C4F" w:rsidRPr="009049CD">
        <w:rPr>
          <w:rFonts w:cs="Arial Narrow"/>
          <w:color w:val="auto"/>
        </w:rPr>
        <w:t xml:space="preserve"> участника и модели оценива</w:t>
      </w:r>
      <w:r w:rsidRPr="009049CD">
        <w:rPr>
          <w:rFonts w:cs="Arial Narrow"/>
          <w:color w:val="auto"/>
        </w:rPr>
        <w:t>ю</w:t>
      </w:r>
      <w:r w:rsidR="00663C4F" w:rsidRPr="009049CD">
        <w:rPr>
          <w:rFonts w:cs="Arial Narrow"/>
          <w:color w:val="auto"/>
        </w:rPr>
        <w:t xml:space="preserve">тся вовремя: презентации, выступления </w:t>
      </w:r>
      <w:proofErr w:type="gramStart"/>
      <w:r w:rsidR="00663C4F" w:rsidRPr="009049CD">
        <w:rPr>
          <w:rFonts w:cs="Arial Narrow"/>
          <w:color w:val="auto"/>
        </w:rPr>
        <w:t>в парной</w:t>
      </w:r>
      <w:proofErr w:type="gramEnd"/>
      <w:r w:rsidR="00663C4F" w:rsidRPr="009049CD">
        <w:rPr>
          <w:rFonts w:cs="Arial Narrow"/>
          <w:color w:val="auto"/>
        </w:rPr>
        <w:t xml:space="preserve"> и при заключительном слове.</w:t>
      </w:r>
    </w:p>
    <w:p w14:paraId="762480DE" w14:textId="279B79F8" w:rsidR="00F75E30" w:rsidRPr="009049CD" w:rsidRDefault="00F75E30" w:rsidP="00F75E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color w:val="auto"/>
        </w:rPr>
      </w:pPr>
      <w:r w:rsidRPr="009049CD">
        <w:rPr>
          <w:rFonts w:cs="Arial Narrow"/>
          <w:color w:val="auto"/>
        </w:rPr>
        <w:t>Нижнее белье обязательно и для участника, и для модели</w:t>
      </w:r>
      <w:r w:rsidR="003F26EF" w:rsidRPr="009049CD">
        <w:rPr>
          <w:rFonts w:cs="Arial Narrow"/>
          <w:color w:val="auto"/>
        </w:rPr>
        <w:t>.</w:t>
      </w:r>
    </w:p>
    <w:bookmarkEnd w:id="3"/>
    <w:p w14:paraId="00000008" w14:textId="77777777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b/>
          <w:color w:val="auto"/>
        </w:rPr>
        <w:t>Внешний вид на презентации:</w:t>
      </w:r>
    </w:p>
    <w:p w14:paraId="00000009" w14:textId="12A2F99C" w:rsidR="00F648A3" w:rsidRPr="009049CD" w:rsidRDefault="001506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color w:val="auto"/>
        </w:rPr>
        <w:t>Внешний вид у</w:t>
      </w:r>
      <w:r w:rsidR="005D22E6" w:rsidRPr="009049CD">
        <w:rPr>
          <w:rFonts w:cs="Arial Narrow"/>
          <w:color w:val="auto"/>
        </w:rPr>
        <w:t xml:space="preserve">частника и модели </w:t>
      </w:r>
      <w:r w:rsidRPr="009049CD">
        <w:rPr>
          <w:rFonts w:cs="Arial Narrow"/>
          <w:color w:val="auto"/>
        </w:rPr>
        <w:t>д</w:t>
      </w:r>
      <w:r w:rsidR="00C56EC3" w:rsidRPr="009049CD">
        <w:rPr>
          <w:rFonts w:cs="Arial Narrow"/>
          <w:color w:val="auto"/>
        </w:rPr>
        <w:t>олжн</w:t>
      </w:r>
      <w:r w:rsidRPr="009049CD">
        <w:rPr>
          <w:rFonts w:cs="Arial Narrow"/>
          <w:color w:val="auto"/>
        </w:rPr>
        <w:t>ы</w:t>
      </w:r>
      <w:r w:rsidR="00C56EC3" w:rsidRPr="009049CD">
        <w:rPr>
          <w:rFonts w:cs="Arial Narrow"/>
          <w:color w:val="auto"/>
        </w:rPr>
        <w:t xml:space="preserve"> соответствовать встрече перед процедурой парения.</w:t>
      </w:r>
    </w:p>
    <w:p w14:paraId="0000000A" w14:textId="114E9956" w:rsidR="00F648A3" w:rsidRPr="009049CD" w:rsidRDefault="00F75E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  <w:color w:val="auto"/>
        </w:rPr>
        <w:t xml:space="preserve">Внешний вид участника и модели </w:t>
      </w:r>
      <w:r w:rsidR="00C56EC3" w:rsidRPr="009049CD">
        <w:rPr>
          <w:rFonts w:cs="Arial Narrow"/>
          <w:color w:val="auto"/>
        </w:rPr>
        <w:t>должен включать в себя обувь и комплект одежды, закрывающей торс с областью таза.</w:t>
      </w:r>
    </w:p>
    <w:p w14:paraId="0000000B" w14:textId="0F5D2C8C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 мере необходимости</w:t>
      </w:r>
      <w:r w:rsidR="00116EC1" w:rsidRPr="009049CD">
        <w:rPr>
          <w:rFonts w:cs="Arial Narrow"/>
        </w:rPr>
        <w:t xml:space="preserve"> может быть дополнен</w:t>
      </w:r>
      <w:r w:rsidRPr="009049CD">
        <w:rPr>
          <w:rFonts w:cs="Arial Narrow"/>
        </w:rPr>
        <w:t>, безопасными аксессуарами, необходимыми для проведения презентации.</w:t>
      </w:r>
    </w:p>
    <w:p w14:paraId="0000000C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 презентации на улице участник должен не допустить попадания уличной грязи в парное помещение в процессе выступления.</w:t>
      </w:r>
    </w:p>
    <w:p w14:paraId="0000000D" w14:textId="77777777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>Внешний вид в парной:</w:t>
      </w:r>
    </w:p>
    <w:p w14:paraId="0000000E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Форма одежды участника удобная, закрывает торс и область таза, не стесняет движений, включает в себя элементы тепловой защиты участника соревнований, защищает модель от попадания капель пота участника на модель. Тонкие ткани, покрывающие голову, не являются тепловой защитой (косынка, капюшон, тюбетейка и т.п.).</w:t>
      </w:r>
    </w:p>
    <w:p w14:paraId="0000000F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Форма одежды участника и модели должны обеспечивать безопасность парения. Участнику допускается использование безопасных аксессуаров.</w:t>
      </w:r>
    </w:p>
    <w:p w14:paraId="00000011" w14:textId="77777777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Для работы в парной безопасной считается обувь с нескользящей подошвой, закрытым носком и пяткой.</w:t>
      </w:r>
    </w:p>
    <w:p w14:paraId="00000012" w14:textId="6B5053FF" w:rsidR="00F648A3" w:rsidRPr="009049CD" w:rsidRDefault="00C56E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color w:val="auto"/>
        </w:rPr>
      </w:pPr>
      <w:r w:rsidRPr="009049CD">
        <w:rPr>
          <w:rFonts w:cs="Arial Narrow"/>
        </w:rPr>
        <w:t xml:space="preserve">В случае использования моделью купального костюма закрывающего значительную часть тела, снизятся оценки в критериях «прогревы». Если модель парится в одежде, соответствующей определенным религиозным взглядам, об этом </w:t>
      </w:r>
      <w:r w:rsidR="005C2707" w:rsidRPr="009049CD">
        <w:rPr>
          <w:rFonts w:cs="Arial Narrow"/>
          <w:color w:val="auto"/>
        </w:rPr>
        <w:t xml:space="preserve">необходимо </w:t>
      </w:r>
      <w:r w:rsidRPr="009049CD">
        <w:rPr>
          <w:rFonts w:cs="Arial Narrow"/>
          <w:color w:val="auto"/>
        </w:rPr>
        <w:t xml:space="preserve">сказать в презентации. </w:t>
      </w:r>
    </w:p>
    <w:p w14:paraId="00000013" w14:textId="77777777" w:rsidR="00F648A3" w:rsidRPr="009049CD" w:rsidRDefault="00C56E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  <w:color w:val="auto"/>
        </w:rPr>
      </w:pPr>
      <w:r w:rsidRPr="009049CD">
        <w:rPr>
          <w:rFonts w:cs="Arial Narrow"/>
          <w:b/>
          <w:color w:val="auto"/>
        </w:rPr>
        <w:t>Внешний вид во время заключительного слова:</w:t>
      </w:r>
    </w:p>
    <w:p w14:paraId="00000016" w14:textId="4F7ABCF2" w:rsidR="00F648A3" w:rsidRPr="009049CD" w:rsidRDefault="00C56EC3" w:rsidP="003F2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color w:val="auto"/>
        </w:rPr>
        <w:t>Форма одежды участника</w:t>
      </w:r>
      <w:r w:rsidR="008D7EA1" w:rsidRPr="009049CD">
        <w:rPr>
          <w:rFonts w:cs="Arial Narrow"/>
          <w:color w:val="auto"/>
        </w:rPr>
        <w:t xml:space="preserve"> и модели</w:t>
      </w:r>
      <w:r w:rsidRPr="009049CD">
        <w:rPr>
          <w:rFonts w:cs="Arial Narrow"/>
          <w:color w:val="auto"/>
        </w:rPr>
        <w:t xml:space="preserve"> </w:t>
      </w:r>
      <w:r w:rsidRPr="009049CD">
        <w:rPr>
          <w:rFonts w:cs="Arial Narrow"/>
        </w:rPr>
        <w:t>удобная, сухая, закрывающая торс и область таза.</w:t>
      </w:r>
    </w:p>
    <w:p w14:paraId="00000017" w14:textId="4654FEE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lastRenderedPageBreak/>
        <w:t>Презентация</w:t>
      </w:r>
      <w:r w:rsidR="004F690B" w:rsidRPr="009049CD">
        <w:rPr>
          <w:color w:val="000000"/>
        </w:rPr>
        <w:t xml:space="preserve"> устная и письменная</w:t>
      </w:r>
      <w:r w:rsidRPr="009049CD">
        <w:rPr>
          <w:color w:val="000000"/>
        </w:rPr>
        <w:t xml:space="preserve">. </w:t>
      </w:r>
      <w:r w:rsidR="0027408F" w:rsidRPr="009049CD">
        <w:rPr>
          <w:color w:val="000000"/>
        </w:rPr>
        <w:t>Уместность информации,</w:t>
      </w:r>
      <w:r w:rsidRPr="009049CD">
        <w:rPr>
          <w:color w:val="000000"/>
        </w:rPr>
        <w:t xml:space="preserve"> излагаемой участником соревнований, раскрытие сути парения и стратегии программы.</w:t>
      </w:r>
    </w:p>
    <w:p w14:paraId="37E6FD68" w14:textId="669D6C20" w:rsidR="00E40794" w:rsidRPr="009049CD" w:rsidRDefault="004F69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b/>
          <w:bCs/>
        </w:rPr>
        <w:t>Устная и письменная презентации оцениваются отдельно друг от друга.</w:t>
      </w:r>
    </w:p>
    <w:p w14:paraId="00000018" w14:textId="4A95E46A" w:rsidR="00F648A3" w:rsidRPr="009049CD" w:rsidRDefault="004F690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b/>
          <w:bCs/>
        </w:rPr>
        <w:t xml:space="preserve">Устная и письменная презентации </w:t>
      </w:r>
      <w:r w:rsidR="00C56EC3" w:rsidRPr="009049CD">
        <w:rPr>
          <w:rFonts w:cs="Arial Narrow"/>
          <w:b/>
          <w:bCs/>
        </w:rPr>
        <w:t>программы парения в обязательном порядке должн</w:t>
      </w:r>
      <w:r w:rsidRPr="009049CD">
        <w:rPr>
          <w:rFonts w:cs="Arial Narrow"/>
          <w:b/>
          <w:bCs/>
        </w:rPr>
        <w:t>ы</w:t>
      </w:r>
      <w:r w:rsidR="00C56EC3" w:rsidRPr="009049CD">
        <w:rPr>
          <w:rFonts w:cs="Arial Narrow"/>
          <w:b/>
          <w:bCs/>
        </w:rPr>
        <w:t xml:space="preserve"> содержать следующие разделы:</w:t>
      </w:r>
    </w:p>
    <w:p w14:paraId="00000019" w14:textId="6F393814" w:rsidR="00F648A3" w:rsidRPr="00126F66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Представление участника. </w:t>
      </w:r>
      <w:r w:rsidRPr="009049CD">
        <w:rPr>
          <w:rFonts w:cs="Arial Narrow"/>
        </w:rPr>
        <w:t xml:space="preserve">Участник представляет себя или себя и банный комплекс/спонсора/банную школу, от которого выступает: </w:t>
      </w:r>
      <w:r w:rsidR="00DB67B2" w:rsidRPr="009049CD">
        <w:rPr>
          <w:rFonts w:cs="Arial Narrow"/>
        </w:rPr>
        <w:t>Фамилия, Имя</w:t>
      </w:r>
      <w:r w:rsidRPr="009049CD">
        <w:rPr>
          <w:rFonts w:cs="Arial Narrow"/>
        </w:rPr>
        <w:t>, регион, название банного комплекса/школы</w:t>
      </w:r>
      <w:r w:rsidR="00DB67B2" w:rsidRPr="009049CD">
        <w:rPr>
          <w:rFonts w:cs="Arial Narrow"/>
        </w:rPr>
        <w:t xml:space="preserve"> от имени которых выступает</w:t>
      </w:r>
      <w:r w:rsidRPr="009049CD">
        <w:rPr>
          <w:rFonts w:cs="Arial Narrow"/>
        </w:rPr>
        <w:t>,</w:t>
      </w:r>
      <w:r w:rsidR="003F26EF" w:rsidRPr="009049CD">
        <w:rPr>
          <w:rFonts w:cs="Arial Narrow"/>
        </w:rPr>
        <w:t xml:space="preserve"> </w:t>
      </w:r>
      <w:r w:rsidRPr="009049CD">
        <w:rPr>
          <w:rFonts w:cs="Arial Narrow"/>
        </w:rPr>
        <w:t>цель участия в чемпионате. Иная информация о себе, которую считает правильным и необходимым донести до судей участник.</w:t>
      </w:r>
      <w:r w:rsidR="00A76FD0">
        <w:rPr>
          <w:rFonts w:cs="Arial Narrow"/>
        </w:rPr>
        <w:t xml:space="preserve"> </w:t>
      </w:r>
      <w:r w:rsidR="002E7140" w:rsidRPr="00126F66">
        <w:rPr>
          <w:rFonts w:cs="Arial Narrow"/>
        </w:rPr>
        <w:t xml:space="preserve">В письменной презентации участник указывает всю необходимую информацию, за исключением Фамилии, Имени и название банного комплекса/школы от имени которых выступает. </w:t>
      </w:r>
    </w:p>
    <w:p w14:paraId="0000001A" w14:textId="2BB20D94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 xml:space="preserve">Представление модели. </w:t>
      </w:r>
      <w:r w:rsidR="00DB67B2" w:rsidRPr="009049CD">
        <w:rPr>
          <w:rFonts w:cs="Arial Narrow"/>
        </w:rPr>
        <w:t>Фамилия, Имя</w:t>
      </w:r>
      <w:r w:rsidRPr="009049CD">
        <w:rPr>
          <w:rFonts w:cs="Arial Narrow"/>
        </w:rPr>
        <w:t>, род занятий, готовност</w:t>
      </w:r>
      <w:r w:rsidR="003F26EF" w:rsidRPr="009049CD">
        <w:rPr>
          <w:rFonts w:cs="Arial Narrow"/>
        </w:rPr>
        <w:t>ь</w:t>
      </w:r>
      <w:r w:rsidRPr="009049CD">
        <w:rPr>
          <w:rFonts w:cs="Arial Narrow"/>
        </w:rPr>
        <w:t xml:space="preserve"> к </w:t>
      </w:r>
      <w:proofErr w:type="spellStart"/>
      <w:r w:rsidRPr="009049CD">
        <w:rPr>
          <w:rFonts w:cs="Arial Narrow"/>
        </w:rPr>
        <w:t>термонагрузкам</w:t>
      </w:r>
      <w:proofErr w:type="spellEnd"/>
      <w:r w:rsidR="00DB67B2" w:rsidRPr="009049CD">
        <w:rPr>
          <w:rFonts w:cs="Arial Narrow"/>
        </w:rPr>
        <w:t>, отсутствие противопоказаний к предлагаемой процедуре</w:t>
      </w:r>
      <w:r w:rsidRPr="009049CD">
        <w:rPr>
          <w:rFonts w:cs="Arial Narrow"/>
        </w:rPr>
        <w:t>. Иная информация о модели, которую считает правильным и необходимым донести до судей участник.</w:t>
      </w:r>
    </w:p>
    <w:p w14:paraId="0000001B" w14:textId="68BFC0AD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Цель </w:t>
      </w:r>
      <w:r w:rsidR="00DB67B2" w:rsidRPr="009049CD">
        <w:rPr>
          <w:rFonts w:cs="Arial Narrow"/>
          <w:b/>
        </w:rPr>
        <w:t xml:space="preserve">(конечный результат) </w:t>
      </w:r>
      <w:r w:rsidRPr="009049CD">
        <w:rPr>
          <w:rFonts w:cs="Arial Narrow"/>
          <w:b/>
        </w:rPr>
        <w:t xml:space="preserve">программы. </w:t>
      </w:r>
      <w:r w:rsidRPr="009049CD">
        <w:rPr>
          <w:rFonts w:cs="Arial Narrow"/>
        </w:rPr>
        <w:t>Эзотерические аспекты, энергетика и т.п. не могут являться целями выступления на чемпионате, ввиду невозможности оценить их по окончанию программы и по действиям участника.</w:t>
      </w:r>
    </w:p>
    <w:p w14:paraId="0000001C" w14:textId="77777777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Задачи и методы выполнения программы. </w:t>
      </w:r>
      <w:r w:rsidRPr="009049CD">
        <w:rPr>
          <w:rFonts w:cs="Arial Narrow"/>
        </w:rPr>
        <w:t>Участник рассказывает о способе достижения цели, описывает последовательность действий, разбивает программу на частные задачи и методы достижения.</w:t>
      </w:r>
    </w:p>
    <w:p w14:paraId="0000001D" w14:textId="77777777" w:rsidR="00F648A3" w:rsidRPr="00126F66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  <w:b/>
        </w:rPr>
        <w:t xml:space="preserve">Информация об основных и дополнительных инструментах и аксессуарах. </w:t>
      </w:r>
      <w:r w:rsidRPr="009049CD">
        <w:rPr>
          <w:rFonts w:cs="Arial Narrow"/>
        </w:rPr>
        <w:t xml:space="preserve">Участник дает информацию обо всех используемых инструментах, способах воздействия ими на гостя с обоснованием и описанием </w:t>
      </w:r>
      <w:r w:rsidRPr="00126F66">
        <w:rPr>
          <w:rFonts w:cs="Arial Narrow"/>
        </w:rPr>
        <w:t>техник применения.</w:t>
      </w:r>
    </w:p>
    <w:p w14:paraId="0000001E" w14:textId="77777777" w:rsidR="00F648A3" w:rsidRPr="00126F66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proofErr w:type="spellStart"/>
      <w:r w:rsidRPr="00126F66">
        <w:rPr>
          <w:rFonts w:cs="Arial Narrow"/>
          <w:b/>
        </w:rPr>
        <w:t>Терморежимы</w:t>
      </w:r>
      <w:proofErr w:type="spellEnd"/>
      <w:r w:rsidRPr="00126F66">
        <w:rPr>
          <w:rFonts w:cs="Arial Narrow"/>
          <w:b/>
        </w:rPr>
        <w:t xml:space="preserve">. </w:t>
      </w:r>
      <w:r w:rsidRPr="00126F66">
        <w:rPr>
          <w:rFonts w:cs="Arial Narrow"/>
        </w:rPr>
        <w:t xml:space="preserve">Информация о планируемом использовании и изменении </w:t>
      </w:r>
      <w:proofErr w:type="spellStart"/>
      <w:r w:rsidRPr="00126F66">
        <w:rPr>
          <w:rFonts w:cs="Arial Narrow"/>
        </w:rPr>
        <w:t>терморежимов</w:t>
      </w:r>
      <w:proofErr w:type="spellEnd"/>
      <w:r w:rsidRPr="00126F66">
        <w:rPr>
          <w:rFonts w:cs="Arial Narrow"/>
        </w:rPr>
        <w:t xml:space="preserve"> (усиление, контраст, проветривание).</w:t>
      </w:r>
    </w:p>
    <w:p w14:paraId="0000001F" w14:textId="77777777" w:rsidR="00F648A3" w:rsidRPr="00126F66" w:rsidRDefault="00C56E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126F66">
        <w:rPr>
          <w:rFonts w:cs="Arial Narrow"/>
          <w:b/>
          <w:bCs/>
        </w:rPr>
        <w:t>Дополнительно участник может рассказать и предоставить следующую информацию:</w:t>
      </w:r>
    </w:p>
    <w:p w14:paraId="52CFC41C" w14:textId="77777777" w:rsidR="00126F66" w:rsidRDefault="00C56EC3" w:rsidP="00126F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126F66">
        <w:rPr>
          <w:rFonts w:cs="Arial Narrow"/>
          <w:b/>
        </w:rPr>
        <w:t xml:space="preserve">Позиции, повороты, активность модели в парной. </w:t>
      </w:r>
      <w:r w:rsidRPr="00126F66">
        <w:rPr>
          <w:rFonts w:cs="Arial Narrow"/>
        </w:rPr>
        <w:t xml:space="preserve">Количество переворотов, особенности подъема ног, рук, </w:t>
      </w:r>
      <w:proofErr w:type="spellStart"/>
      <w:r w:rsidRPr="00126F66">
        <w:rPr>
          <w:rFonts w:cs="Arial Narrow"/>
        </w:rPr>
        <w:t>догрев</w:t>
      </w:r>
      <w:proofErr w:type="spellEnd"/>
      <w:r w:rsidRPr="00126F66">
        <w:rPr>
          <w:rFonts w:cs="Arial Narrow"/>
        </w:rPr>
        <w:t xml:space="preserve"> модели после контраста.</w:t>
      </w:r>
    </w:p>
    <w:p w14:paraId="00000021" w14:textId="43FCC2F3" w:rsidR="00F648A3" w:rsidRPr="00126F66" w:rsidRDefault="00C56EC3" w:rsidP="00126F6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126F66">
        <w:rPr>
          <w:rFonts w:cs="Arial Narrow"/>
          <w:b/>
        </w:rPr>
        <w:t>Визуальная информация</w:t>
      </w:r>
      <w:r w:rsidR="00EE1E10" w:rsidRPr="00126F66">
        <w:rPr>
          <w:rFonts w:cs="Arial Narrow"/>
          <w:b/>
        </w:rPr>
        <w:t xml:space="preserve"> во время устной презентации</w:t>
      </w:r>
      <w:r w:rsidRPr="00126F66">
        <w:rPr>
          <w:rFonts w:cs="Arial Narrow"/>
          <w:b/>
        </w:rPr>
        <w:t xml:space="preserve">. </w:t>
      </w:r>
      <w:r w:rsidRPr="00126F66">
        <w:rPr>
          <w:rFonts w:cs="Arial Narrow"/>
        </w:rPr>
        <w:t>Допускается наличие визуальной информации о программе</w:t>
      </w:r>
      <w:r w:rsidR="00904456" w:rsidRPr="00126F66">
        <w:rPr>
          <w:rFonts w:cs="Arial Narrow"/>
        </w:rPr>
        <w:t xml:space="preserve"> </w:t>
      </w:r>
      <w:r w:rsidRPr="00126F66">
        <w:rPr>
          <w:rFonts w:cs="Arial Narrow"/>
        </w:rPr>
        <w:t>(листовки, плакаты и т.д.). Приветствуется заблаговременная отправка раздаточного материала для судей на электронную почту Главного судьи чемпионата.</w:t>
      </w:r>
      <w:r w:rsidR="002D4989" w:rsidRPr="00126F66">
        <w:rPr>
          <w:rFonts w:cs="Arial Narrow"/>
        </w:rPr>
        <w:t xml:space="preserve"> Раздаточный материал может отличаться по оформлению от письменной презентации.</w:t>
      </w:r>
    </w:p>
    <w:p w14:paraId="00000022" w14:textId="77777777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Название программы выступления.</w:t>
      </w:r>
    </w:p>
    <w:p w14:paraId="00000023" w14:textId="77777777" w:rsidR="00F648A3" w:rsidRPr="009049CD" w:rsidRDefault="00C56E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 xml:space="preserve">Дополнительная информация </w:t>
      </w:r>
      <w:r w:rsidRPr="009049CD">
        <w:rPr>
          <w:rFonts w:cs="Arial Narrow"/>
        </w:rPr>
        <w:t>об особенностях выступления, которую участник считает правильным и необходимым донести до судей.</w:t>
      </w:r>
    </w:p>
    <w:p w14:paraId="00000024" w14:textId="27AE9E35" w:rsidR="00F648A3" w:rsidRPr="009049CD" w:rsidRDefault="00C56E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 xml:space="preserve">Во время </w:t>
      </w:r>
      <w:r w:rsidR="00EE1E10" w:rsidRPr="009049CD">
        <w:rPr>
          <w:rFonts w:cs="Arial Narrow"/>
        </w:rPr>
        <w:t xml:space="preserve">устной </w:t>
      </w:r>
      <w:r w:rsidRPr="009049CD">
        <w:rPr>
          <w:rFonts w:cs="Arial Narrow"/>
        </w:rPr>
        <w:t>презентации</w:t>
      </w:r>
      <w:r w:rsidR="00DB67B2" w:rsidRPr="009049CD">
        <w:rPr>
          <w:rFonts w:cs="Arial Narrow"/>
        </w:rPr>
        <w:t xml:space="preserve"> оценивается</w:t>
      </w:r>
      <w:r w:rsidRPr="009049CD">
        <w:rPr>
          <w:rFonts w:cs="Arial Narrow"/>
        </w:rPr>
        <w:t xml:space="preserve"> уверенность участника, осознанность, цельность подаваемой информации. Изложение информации по памяти предпочтительнее чтения по листу. Допускаются элементы шоу.</w:t>
      </w:r>
    </w:p>
    <w:p w14:paraId="385DCC2F" w14:textId="246588F6" w:rsidR="00DB67B2" w:rsidRPr="009049CD" w:rsidRDefault="00DB67B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Во время</w:t>
      </w:r>
      <w:r w:rsidR="00EE1E10" w:rsidRPr="009049CD">
        <w:rPr>
          <w:rFonts w:cs="Arial Narrow"/>
        </w:rPr>
        <w:t xml:space="preserve"> устной</w:t>
      </w:r>
      <w:r w:rsidRPr="009049CD">
        <w:rPr>
          <w:rFonts w:cs="Arial Narrow"/>
        </w:rPr>
        <w:t xml:space="preserve"> презентации модель должна находиться вне парной.</w:t>
      </w:r>
    </w:p>
    <w:p w14:paraId="6643F864" w14:textId="551E3CD4" w:rsidR="00EE1E10" w:rsidRPr="009049CD" w:rsidRDefault="00EE1E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  <w:bCs/>
        </w:rPr>
      </w:pPr>
      <w:r w:rsidRPr="009049CD">
        <w:rPr>
          <w:rFonts w:cs="Arial Narrow"/>
          <w:b/>
          <w:bCs/>
        </w:rPr>
        <w:t>Требования к письменной презентации:</w:t>
      </w:r>
    </w:p>
    <w:p w14:paraId="04107ABE" w14:textId="43EA2D1E" w:rsidR="00EE1E10" w:rsidRPr="009049CD" w:rsidRDefault="00EE1E10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r w:rsidRPr="009049CD">
        <w:rPr>
          <w:rFonts w:cs="Arial Narrow"/>
          <w:bCs/>
        </w:rPr>
        <w:t>Письменная презентация является обязательной и присылается на электронную почту Главному судье чемпионата не менее чем за 5 дней до начала чемпионата.</w:t>
      </w:r>
    </w:p>
    <w:p w14:paraId="09D1B590" w14:textId="3C4DF99F" w:rsidR="00EE1E10" w:rsidRPr="009049CD" w:rsidRDefault="00EE1E10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r w:rsidRPr="009049CD">
        <w:rPr>
          <w:rFonts w:cs="Arial Narrow"/>
          <w:bCs/>
        </w:rPr>
        <w:t>Текст письменной презентации должен содержать не более 8 000 знаков, включая пробелы.</w:t>
      </w:r>
    </w:p>
    <w:p w14:paraId="75F9A72F" w14:textId="166E1F88" w:rsidR="00EE1E10" w:rsidRPr="009049CD" w:rsidRDefault="00EE1E10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r w:rsidRPr="009049CD">
        <w:rPr>
          <w:rFonts w:cs="Arial Narrow"/>
          <w:bCs/>
        </w:rPr>
        <w:t>Допускается наличие обложки, картинок, графиков</w:t>
      </w:r>
      <w:r w:rsidR="004D2467" w:rsidRPr="009049CD">
        <w:rPr>
          <w:rFonts w:cs="Arial Narrow"/>
          <w:bCs/>
        </w:rPr>
        <w:t>, которые не входят в общий объем п. 2.6.2.</w:t>
      </w:r>
    </w:p>
    <w:p w14:paraId="19BC64EC" w14:textId="30C26333" w:rsidR="009049CD" w:rsidRPr="009049CD" w:rsidRDefault="009049CD" w:rsidP="00EE1E1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Cs/>
        </w:rPr>
      </w:pPr>
      <w:bookmarkStart w:id="4" w:name="_Hlk132915234"/>
      <w:r w:rsidRPr="009049CD">
        <w:rPr>
          <w:rFonts w:cs="Arial Narrow"/>
          <w:bCs/>
        </w:rPr>
        <w:t>Письменная презентация присылается в формате *.</w:t>
      </w:r>
      <w:r w:rsidRPr="009049CD">
        <w:rPr>
          <w:rFonts w:cs="Arial Narrow"/>
          <w:bCs/>
          <w:lang w:val="en-US"/>
        </w:rPr>
        <w:t>doc</w:t>
      </w:r>
      <w:r w:rsidRPr="009049CD">
        <w:rPr>
          <w:rFonts w:cs="Arial Narrow"/>
          <w:bCs/>
        </w:rPr>
        <w:t xml:space="preserve"> (</w:t>
      </w:r>
      <w:r w:rsidRPr="009049CD">
        <w:rPr>
          <w:rFonts w:cs="Arial Narrow"/>
          <w:bCs/>
          <w:lang w:val="en-US"/>
        </w:rPr>
        <w:t>Word</w:t>
      </w:r>
      <w:r w:rsidRPr="009049CD">
        <w:rPr>
          <w:rFonts w:cs="Arial Narrow"/>
          <w:bCs/>
        </w:rPr>
        <w:t>).</w:t>
      </w:r>
    </w:p>
    <w:bookmarkEnd w:id="4"/>
    <w:p w14:paraId="00000026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Подготовка и состояние парной, инвентаря и аксессуаров. Индивидуальная подгонка рабочего места.</w:t>
      </w:r>
    </w:p>
    <w:p w14:paraId="00000027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Подготовка парного отделения:</w:t>
      </w:r>
    </w:p>
    <w:p w14:paraId="00000028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Все поверхности парного отделения должны быть чистыми от мусора и посторонних предметов.</w:t>
      </w:r>
    </w:p>
    <w:p w14:paraId="00000029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Украшение парной должно быть обоснованно, эстетично и соответствовать цели, озвученной в презентации.</w:t>
      </w:r>
    </w:p>
    <w:p w14:paraId="0000002A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Оценивается подгонка рабочего места под удобство работы участника.</w:t>
      </w:r>
    </w:p>
    <w:p w14:paraId="0000002B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Укладка модели на рабочую поверхность и украшения парной должны обеспечивать судьям видимость действий участника и манипуляций с моделью.</w:t>
      </w:r>
    </w:p>
    <w:p w14:paraId="0000002C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Подготовка инвентаря:</w:t>
      </w:r>
    </w:p>
    <w:p w14:paraId="0000002D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Оценивается чистота, эстетика, безопасность, соответствие общему образу участника, украшение парной в целом и эргономика расположения инвентаря.</w:t>
      </w:r>
    </w:p>
    <w:p w14:paraId="0000002E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Веники должны быть распаренными (не сухими и не перемоченными), безопасными.  Размеры веников соответствует функционалу и целевому назначению. Ручки веников подготовлены.</w:t>
      </w:r>
    </w:p>
    <w:p w14:paraId="0000002F" w14:textId="377266D5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У инвентаря</w:t>
      </w:r>
      <w:r w:rsidR="00BF6587" w:rsidRPr="009049CD">
        <w:rPr>
          <w:rFonts w:cs="Arial Narrow"/>
        </w:rPr>
        <w:t>,</w:t>
      </w:r>
      <w:r w:rsidRPr="009049CD">
        <w:rPr>
          <w:rFonts w:cs="Arial Narrow"/>
        </w:rPr>
        <w:t xml:space="preserve"> аксессуаров не должно быть резких, неприятных запахов.</w:t>
      </w:r>
    </w:p>
    <w:p w14:paraId="00000030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При обнаружении в парной инвентаря или аксессуаров, создающих потенциальную угрозу безопасности и охране здоровья участника и/или модели, участнику предлагается их исправить или удалить. При этом оценки в категории «Безопасность», либо «Комфорт» снижаются, в зависимости от найденных недочетов.</w:t>
      </w:r>
    </w:p>
    <w:p w14:paraId="00000031" w14:textId="3ADFC19C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Ёмкости с водой </w:t>
      </w:r>
      <w:r w:rsidR="00BF6587" w:rsidRPr="009049CD">
        <w:rPr>
          <w:rFonts w:cs="Arial Narrow"/>
        </w:rPr>
        <w:t>разной</w:t>
      </w:r>
      <w:r w:rsidRPr="009049CD">
        <w:rPr>
          <w:rFonts w:cs="Arial Narrow"/>
        </w:rPr>
        <w:t xml:space="preserve"> температуры должны быть легко различимы: форма, маркировка и т.п.</w:t>
      </w:r>
    </w:p>
    <w:p w14:paraId="00000032" w14:textId="64E3B26F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При использовании чужих, либо бывших в употреблении веников, простынок, матрасов и иных </w:t>
      </w:r>
      <w:r w:rsidR="00BF6587" w:rsidRPr="009049CD">
        <w:rPr>
          <w:rFonts w:cs="Arial Narrow"/>
        </w:rPr>
        <w:t xml:space="preserve">инструментов и/или </w:t>
      </w:r>
      <w:r w:rsidRPr="009049CD">
        <w:rPr>
          <w:rFonts w:cs="Arial Narrow"/>
        </w:rPr>
        <w:t>аксессуаров оценки будут снижены.</w:t>
      </w:r>
    </w:p>
    <w:p w14:paraId="00000033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При выступлении на чемпионате запрещается:</w:t>
      </w:r>
    </w:p>
    <w:p w14:paraId="00000034" w14:textId="3569F8B6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Использование травмоопасных предметов:</w:t>
      </w:r>
      <w:r w:rsidR="00BF6587" w:rsidRPr="009049CD">
        <w:rPr>
          <w:rFonts w:cs="Arial Narrow"/>
        </w:rPr>
        <w:t xml:space="preserve"> изделий из стекла, фарфора (допускается использование глиняной посуды), </w:t>
      </w:r>
      <w:r w:rsidRPr="009049CD">
        <w:rPr>
          <w:rFonts w:cs="Arial Narrow"/>
        </w:rPr>
        <w:t>колющих и режущих предметов</w:t>
      </w:r>
      <w:r w:rsidR="00BF6587" w:rsidRPr="009049CD">
        <w:rPr>
          <w:rFonts w:cs="Arial Narrow"/>
        </w:rPr>
        <w:t xml:space="preserve"> и т.п.</w:t>
      </w:r>
    </w:p>
    <w:p w14:paraId="00000035" w14:textId="09436365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Проведение программы парения на «голом» (</w:t>
      </w:r>
      <w:r w:rsidR="00624BA9" w:rsidRPr="009049CD">
        <w:rPr>
          <w:rFonts w:cs="Arial Narrow"/>
        </w:rPr>
        <w:t>не застеленном</w:t>
      </w:r>
      <w:r w:rsidRPr="009049CD">
        <w:rPr>
          <w:rFonts w:cs="Arial Narrow"/>
        </w:rPr>
        <w:t>) рабочем полке.</w:t>
      </w:r>
    </w:p>
    <w:p w14:paraId="00000036" w14:textId="2896DC44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lastRenderedPageBreak/>
        <w:t xml:space="preserve">Использование во время процедуры молочных продуктов, алкоголя, оставляющих после выступления </w:t>
      </w:r>
      <w:r w:rsidR="00624BA9" w:rsidRPr="009049CD">
        <w:rPr>
          <w:rFonts w:cs="Arial Narrow"/>
        </w:rPr>
        <w:t>трудно выводимые</w:t>
      </w:r>
      <w:r w:rsidRPr="009049CD">
        <w:rPr>
          <w:rFonts w:cs="Arial Narrow"/>
        </w:rPr>
        <w:t xml:space="preserve"> пятна и</w:t>
      </w:r>
      <w:r w:rsidR="00B53E02" w:rsidRPr="009049CD">
        <w:rPr>
          <w:rFonts w:cs="Arial Narrow"/>
        </w:rPr>
        <w:t>/или</w:t>
      </w:r>
      <w:r w:rsidRPr="009049CD">
        <w:rPr>
          <w:rFonts w:cs="Arial Narrow"/>
        </w:rPr>
        <w:t xml:space="preserve"> </w:t>
      </w:r>
      <w:r w:rsidR="00624BA9" w:rsidRPr="009049CD">
        <w:rPr>
          <w:rFonts w:cs="Arial Narrow"/>
        </w:rPr>
        <w:t>не выветриваемые</w:t>
      </w:r>
      <w:r w:rsidRPr="009049CD">
        <w:rPr>
          <w:rFonts w:cs="Arial Narrow"/>
        </w:rPr>
        <w:t xml:space="preserve"> запахи веществ.</w:t>
      </w:r>
    </w:p>
    <w:p w14:paraId="00000037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Использование открытого огня.</w:t>
      </w:r>
    </w:p>
    <w:p w14:paraId="00000038" w14:textId="77777777" w:rsidR="00F648A3" w:rsidRPr="009049CD" w:rsidRDefault="00C56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Технические моменты подготовки и работы в парной:</w:t>
      </w:r>
    </w:p>
    <w:p w14:paraId="00000039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Контроль состояния камней в каменке, режима горения печи и их готовность к демонстрации программы парения – это задача и зона ответственности участника. При необходимости выведения печи на рабочий режим для проведения процедуры парения, участник обязан проинформировать об этом Главного судью чемпионата до начала выступления.</w:t>
      </w:r>
    </w:p>
    <w:p w14:paraId="0000003A" w14:textId="77777777" w:rsidR="00F648A3" w:rsidRPr="009049CD" w:rsidRDefault="00C56EC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Подготовка стекла чемпионатной бани – задача организаторов. Выступающему участнику запрещается протирать стекло. </w:t>
      </w:r>
    </w:p>
    <w:p w14:paraId="0000003B" w14:textId="77777777" w:rsidR="00F648A3" w:rsidRPr="009049CD" w:rsidRDefault="00F648A3">
      <w:pPr>
        <w:rPr>
          <w:rFonts w:ascii="Times New Roman" w:eastAsia="Times New Roman" w:hAnsi="Times New Roman" w:cs="Times New Roman"/>
        </w:rPr>
      </w:pPr>
    </w:p>
    <w:p w14:paraId="0000003C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Авторская индивидуальность. Эмоционально-психологическая составляющая выступления участника соревнований. Умение участника чувствовать настроение модели, отзывчивость, несловесные формы контакта, обратная связь во время процедуры.</w:t>
      </w:r>
    </w:p>
    <w:p w14:paraId="0000003D" w14:textId="5AF54026" w:rsidR="00F648A3" w:rsidRPr="009049CD" w:rsidRDefault="00C56E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Авторская индивидуальность оценивается в приемах, работе, стиле парения, подготовке парной, инструментах и аксессуарах. Оценивается уместность, обоснованность, </w:t>
      </w:r>
      <w:proofErr w:type="spellStart"/>
      <w:r w:rsidRPr="009049CD">
        <w:rPr>
          <w:rFonts w:cs="Arial Narrow"/>
        </w:rPr>
        <w:t>физиологичность</w:t>
      </w:r>
      <w:proofErr w:type="spellEnd"/>
      <w:r w:rsidRPr="009049CD">
        <w:rPr>
          <w:rFonts w:cs="Arial Narrow"/>
        </w:rPr>
        <w:t>, разумность и эффективность использования новых элементов.</w:t>
      </w:r>
    </w:p>
    <w:p w14:paraId="0000003E" w14:textId="09AA7C0C" w:rsidR="00F648A3" w:rsidRPr="009049CD" w:rsidRDefault="00C56E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Эмоционально-психологическая составляющая выступления участника соревнований – это умение </w:t>
      </w:r>
      <w:proofErr w:type="spellStart"/>
      <w:r w:rsidRPr="009049CD">
        <w:rPr>
          <w:rFonts w:cs="Arial Narrow"/>
        </w:rPr>
        <w:t>пармастера</w:t>
      </w:r>
      <w:proofErr w:type="spellEnd"/>
      <w:r w:rsidRPr="009049CD">
        <w:rPr>
          <w:rFonts w:cs="Arial Narrow"/>
        </w:rPr>
        <w:t xml:space="preserve"> расположить к себе и удерживать фокус внимания судей и зрителей на протяжении всего выступления, начиная с презентации и заканчивая ответами на вопросы судей</w:t>
      </w:r>
      <w:r w:rsidR="0029170A" w:rsidRPr="009049CD">
        <w:rPr>
          <w:rFonts w:cs="Arial Narrow"/>
        </w:rPr>
        <w:t>.</w:t>
      </w:r>
    </w:p>
    <w:p w14:paraId="0000003F" w14:textId="77777777" w:rsidR="00F648A3" w:rsidRPr="009049CD" w:rsidRDefault="00C56EC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Умение участника чувствовать настроение модели, отзывчивость, несловесные формы контакта, обратная связь во время процедуры. Оценивается умение участника удерживать внимание на модели, проявлять заботу, вовремя видеть изменения состояния модели и корректировать программу выступления с учетом новых вводных.</w:t>
      </w:r>
    </w:p>
    <w:p w14:paraId="00000040" w14:textId="77777777" w:rsidR="00F648A3" w:rsidRPr="009049CD" w:rsidRDefault="00F648A3">
      <w:pPr>
        <w:ind w:left="709" w:hanging="709"/>
      </w:pPr>
    </w:p>
    <w:p w14:paraId="00000041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Эстетика и целостность. Оценивается грация, плавность, музыкальность, ритмичность, артистичность участника соревнований, зрелищность программы. Внутреннее равновесие, сосредоточенность на поставленной задаче.</w:t>
      </w:r>
    </w:p>
    <w:p w14:paraId="00000042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Эстетика и целостность - единство образа участника, модели, оформления парной, музыкального сопровождения и прочих атрибутов во время всего выступления.</w:t>
      </w:r>
    </w:p>
    <w:p w14:paraId="00000043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Грация – оценивается общая красота движений участника.</w:t>
      </w:r>
    </w:p>
    <w:p w14:paraId="00000044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>Плавность – оценивается отсутствие пауз во время выступления, прерывистости движений при процедуре парения.</w:t>
      </w:r>
    </w:p>
    <w:p w14:paraId="00000045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Музыкальность – оценивается музыкальное сопровождение вступления, его уместность для достижения цели, озвученной в презентации.</w:t>
      </w:r>
    </w:p>
    <w:p w14:paraId="00000046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Ритмичность – оценивается сочетание используемой музыки и используемых </w:t>
      </w:r>
      <w:proofErr w:type="spellStart"/>
      <w:r w:rsidRPr="009049CD">
        <w:rPr>
          <w:rFonts w:cs="Arial Narrow"/>
        </w:rPr>
        <w:t>веничных</w:t>
      </w:r>
      <w:proofErr w:type="spellEnd"/>
      <w:r w:rsidRPr="009049CD">
        <w:rPr>
          <w:rFonts w:cs="Arial Narrow"/>
        </w:rPr>
        <w:t xml:space="preserve"> и иных воздействий на модель.</w:t>
      </w:r>
    </w:p>
    <w:p w14:paraId="00000047" w14:textId="77777777" w:rsidR="00F648A3" w:rsidRPr="009049CD" w:rsidRDefault="00C56EC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Артистичность и зрелищность программы – дополнительно оцениваются элементы шоу в представлении программы парения.</w:t>
      </w:r>
    </w:p>
    <w:p w14:paraId="00000048" w14:textId="77777777" w:rsidR="00F648A3" w:rsidRPr="009049CD" w:rsidRDefault="00F648A3">
      <w:pPr>
        <w:ind w:left="709" w:hanging="709"/>
      </w:pPr>
    </w:p>
    <w:p w14:paraId="00000049" w14:textId="167D520C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Дополнительные инструменты.</w:t>
      </w:r>
      <w:r w:rsidR="003F26EF" w:rsidRPr="009049CD">
        <w:rPr>
          <w:color w:val="000000"/>
        </w:rPr>
        <w:t xml:space="preserve"> </w:t>
      </w:r>
      <w:r w:rsidR="00071901" w:rsidRPr="009049CD">
        <w:rPr>
          <w:color w:val="000000"/>
        </w:rPr>
        <w:t>Разнообразие, уместность, достаточность воздействия.</w:t>
      </w:r>
    </w:p>
    <w:p w14:paraId="0000004A" w14:textId="49B9A8DE" w:rsidR="00F648A3" w:rsidRPr="009049CD" w:rsidRDefault="00C56EC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Базовый набор инструментов включает в себя: ёмкость и вода для поддачи на каменку, ёмкость и вода для контраста, рабочие веники – 2 шт., укрывные веники -2 </w:t>
      </w:r>
      <w:proofErr w:type="spellStart"/>
      <w:r w:rsidRPr="009049CD">
        <w:rPr>
          <w:rFonts w:cs="Arial Narrow"/>
        </w:rPr>
        <w:t>шт</w:t>
      </w:r>
      <w:proofErr w:type="spellEnd"/>
      <w:r w:rsidRPr="009049CD">
        <w:rPr>
          <w:rFonts w:cs="Arial Narrow"/>
        </w:rPr>
        <w:t>, или шапка или полотенце, как альтернатива укрывным веникам, ковш для поддачи, валик под ноги, простынь для застилания рабочего полка.</w:t>
      </w:r>
      <w:r w:rsidR="00170A56" w:rsidRPr="009049CD">
        <w:rPr>
          <w:rFonts w:cs="Arial Narrow"/>
        </w:rPr>
        <w:t xml:space="preserve"> (Предоставленные организатором ковш для поддачи, две емкости для воды могут быть использованы участником, или заменены на собственные.)</w:t>
      </w:r>
    </w:p>
    <w:p w14:paraId="0000004B" w14:textId="77777777" w:rsidR="00F648A3" w:rsidRPr="009049CD" w:rsidRDefault="00C56EC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 качестве дополнительных инструментов рассматриваются инструменты, которые участник вносит в парную и использует в работе кроме базового набора, например: дополнительные веники, аксессуары, матрасы, ковшики, лейки, настои, натирки, травы, ароматы и т.п.</w:t>
      </w:r>
    </w:p>
    <w:p w14:paraId="0000004C" w14:textId="77777777" w:rsidR="00F648A3" w:rsidRPr="009049CD" w:rsidRDefault="00C56EC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Оценивается не только наличие дополнительных инструментов в парной, но и качество работы с ними вместе с достаточностью времени применения.</w:t>
      </w:r>
    </w:p>
    <w:p w14:paraId="0000004D" w14:textId="77777777" w:rsidR="00F648A3" w:rsidRPr="009049CD" w:rsidRDefault="00F648A3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</w:rPr>
      </w:pPr>
    </w:p>
    <w:p w14:paraId="0000004E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Физический контакт. Качество, количество, уместность.</w:t>
      </w:r>
    </w:p>
    <w:p w14:paraId="0000004F" w14:textId="5EBB7A39" w:rsidR="00F648A3" w:rsidRPr="009049CD" w:rsidRDefault="00C56E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Физический контакт – прикосновения к модели руками, вениками и дополнительными инструментами</w:t>
      </w:r>
      <w:r w:rsidR="0035008A" w:rsidRPr="009049CD">
        <w:rPr>
          <w:rFonts w:cs="Arial Narrow"/>
        </w:rPr>
        <w:t>.</w:t>
      </w:r>
    </w:p>
    <w:p w14:paraId="00000050" w14:textId="77777777" w:rsidR="00F648A3" w:rsidRPr="009049CD" w:rsidRDefault="00C56EC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Оцениваются:</w:t>
      </w:r>
    </w:p>
    <w:p w14:paraId="00000051" w14:textId="7C888632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proofErr w:type="spellStart"/>
      <w:r w:rsidRPr="009049CD">
        <w:rPr>
          <w:rFonts w:cs="Arial Narrow"/>
        </w:rPr>
        <w:t>Санкционированность</w:t>
      </w:r>
      <w:proofErr w:type="spellEnd"/>
      <w:r w:rsidRPr="009049CD">
        <w:rPr>
          <w:rFonts w:cs="Arial Narrow"/>
        </w:rPr>
        <w:t xml:space="preserve"> и обоснованность физического контакта, например, касания тела модели при укладке, подъеме, переворотах </w:t>
      </w:r>
      <w:r w:rsidR="0035008A" w:rsidRPr="009049CD">
        <w:rPr>
          <w:rFonts w:cs="Arial Narrow"/>
        </w:rPr>
        <w:t>и других выполняемых приемах;</w:t>
      </w:r>
    </w:p>
    <w:p w14:paraId="00000052" w14:textId="77777777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Соответствие выполняемых воздействий тому, что озвучил участник на презентации;</w:t>
      </w:r>
    </w:p>
    <w:p w14:paraId="00000053" w14:textId="77777777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Качество, плотность и комфортность контакта вениками при выполнении приемов;</w:t>
      </w:r>
    </w:p>
    <w:p w14:paraId="00000054" w14:textId="77777777" w:rsidR="00F648A3" w:rsidRPr="009049CD" w:rsidRDefault="00C56EC3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Качество, уместность и комфортность иных воздействий.</w:t>
      </w:r>
    </w:p>
    <w:p w14:paraId="00000055" w14:textId="77777777" w:rsidR="00F648A3" w:rsidRPr="009049CD" w:rsidRDefault="00F648A3">
      <w:pPr>
        <w:spacing w:after="160"/>
        <w:ind w:left="709" w:hanging="709"/>
        <w:rPr>
          <w:rFonts w:ascii="Times New Roman" w:eastAsia="Times New Roman" w:hAnsi="Times New Roman" w:cs="Times New Roman"/>
        </w:rPr>
      </w:pPr>
    </w:p>
    <w:p w14:paraId="00000056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lastRenderedPageBreak/>
        <w:t>Комфортность. Выбор удобной позы для модели.  Плавность и уместность механических и тепловых нагрузок.</w:t>
      </w:r>
    </w:p>
    <w:p w14:paraId="00000057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Комфорт на этапе «презентация»:</w:t>
      </w:r>
    </w:p>
    <w:p w14:paraId="00000058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Положение модели во время презентации и забота участника о модели.</w:t>
      </w:r>
    </w:p>
    <w:p w14:paraId="00000059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Сопровождение модели в парную после презентации. </w:t>
      </w:r>
    </w:p>
    <w:p w14:paraId="0000005A" w14:textId="6C5F1DCC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Укладка модели согласно заявленной программе и регламенту процедуры.</w:t>
      </w:r>
      <w:r w:rsidR="00B048CD" w:rsidRPr="009049CD">
        <w:rPr>
          <w:rFonts w:cs="Arial Narrow"/>
        </w:rPr>
        <w:t xml:space="preserve"> </w:t>
      </w:r>
      <w:r w:rsidR="00B80058" w:rsidRPr="009049CD">
        <w:rPr>
          <w:rFonts w:cs="Arial Narrow"/>
        </w:rPr>
        <w:t>К</w:t>
      </w:r>
      <w:r w:rsidR="00B048CD" w:rsidRPr="009049CD">
        <w:rPr>
          <w:rFonts w:cs="Arial Narrow"/>
        </w:rPr>
        <w:t xml:space="preserve">омфортное </w:t>
      </w:r>
      <w:r w:rsidR="00B80058" w:rsidRPr="009049CD">
        <w:rPr>
          <w:rFonts w:cs="Arial Narrow"/>
        </w:rPr>
        <w:t>размещение</w:t>
      </w:r>
      <w:r w:rsidR="00B048CD" w:rsidRPr="009049CD">
        <w:rPr>
          <w:rFonts w:cs="Arial Narrow"/>
        </w:rPr>
        <w:t xml:space="preserve"> </w:t>
      </w:r>
      <w:r w:rsidRPr="009049CD">
        <w:rPr>
          <w:rFonts w:cs="Arial Narrow"/>
        </w:rPr>
        <w:t xml:space="preserve">модели на полке. </w:t>
      </w:r>
    </w:p>
    <w:p w14:paraId="0000005B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</w:rPr>
      </w:pPr>
      <w:r w:rsidRPr="009049CD">
        <w:rPr>
          <w:rFonts w:cs="Arial Narrow"/>
          <w:b/>
        </w:rPr>
        <w:t>Комфортность на этапе «парение» оценивается как создание условий, наиболее благоприятных для модели с учетом цели, озвученной на презентации:</w:t>
      </w:r>
    </w:p>
    <w:p w14:paraId="0000005C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Предметы и приемы в парной не должны вызвать дискомфорт модели. </w:t>
      </w:r>
    </w:p>
    <w:p w14:paraId="0000005D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Защита головы и органов дыхания модели от перегрева с использованием выбранных участником инструментов должна производиться вовремя и безопасно, исключая попадание капель воды в ушную раковину и на тело модели.</w:t>
      </w:r>
    </w:p>
    <w:p w14:paraId="0000005E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Постепенность в нарастании тепловой и физической нагрузки.</w:t>
      </w:r>
    </w:p>
    <w:p w14:paraId="0000005F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Тактильный контакт, покачивания, поглаживания.</w:t>
      </w:r>
    </w:p>
    <w:p w14:paraId="00000060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Контроль переворота модели.</w:t>
      </w:r>
    </w:p>
    <w:p w14:paraId="00000061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Для создания психологического комфорта все работы с валиками и купальными принадлежностями необходимо производить с «открытой» головой модели.</w:t>
      </w:r>
    </w:p>
    <w:p w14:paraId="00000062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Нарушениями критерия «комфорт» на этапе «парение» являются:</w:t>
      </w:r>
    </w:p>
    <w:p w14:paraId="00000063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Дискомфорт от жёсткого, колючего, неуместно холодного и неуместно горячего.</w:t>
      </w:r>
    </w:p>
    <w:p w14:paraId="00000064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Припарки, выполненные без тепловой подготовки зоны воздействия.</w:t>
      </w:r>
    </w:p>
    <w:p w14:paraId="00000065" w14:textId="50045B7F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Положение подголовника, валиков, матраса и т.п., создающие </w:t>
      </w:r>
      <w:r w:rsidR="00624BA9" w:rsidRPr="009049CD">
        <w:rPr>
          <w:rFonts w:cs="Arial Narrow"/>
        </w:rPr>
        <w:t>не физиологичное</w:t>
      </w:r>
      <w:r w:rsidRPr="009049CD">
        <w:rPr>
          <w:rFonts w:cs="Arial Narrow"/>
        </w:rPr>
        <w:t>, неудобное положение тела.</w:t>
      </w:r>
    </w:p>
    <w:p w14:paraId="00000066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Слишком резкий и/или несанкционированный, непреднамеренный контакт с моделью.</w:t>
      </w:r>
    </w:p>
    <w:p w14:paraId="00000067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Контакт одежды участника с телом модели.</w:t>
      </w:r>
    </w:p>
    <w:p w14:paraId="00000068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Грубые касания рабочими вениками «укрывных».</w:t>
      </w:r>
    </w:p>
    <w:p w14:paraId="00000069" w14:textId="0E823DBE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Неуместное и </w:t>
      </w:r>
      <w:r w:rsidR="0027408F" w:rsidRPr="009049CD">
        <w:rPr>
          <w:rFonts w:cs="Arial Narrow"/>
        </w:rPr>
        <w:t>неадекватное, по сути</w:t>
      </w:r>
      <w:r w:rsidRPr="009049CD">
        <w:rPr>
          <w:rFonts w:cs="Arial Narrow"/>
        </w:rPr>
        <w:t>, громкости и чистоте воспроизведения звуковое сопровождение, скачки громкости.</w:t>
      </w:r>
    </w:p>
    <w:p w14:paraId="0000006A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Многочисленные капли пота, попадающие с участника на модель.</w:t>
      </w:r>
    </w:p>
    <w:p w14:paraId="0000006B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Работа вениками при поднятой конечности модели, создающая «разбалтывающий» эффект, если это не обоснованно в презентации.</w:t>
      </w:r>
    </w:p>
    <w:p w14:paraId="0000006C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Оставление поднятых конечностей модели без внимания и поддержки, например, при поддаче пара.</w:t>
      </w:r>
    </w:p>
    <w:p w14:paraId="0000006D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Комфортность на этапе «контраст» как модели, так и участника.</w:t>
      </w:r>
    </w:p>
    <w:p w14:paraId="0000006E" w14:textId="18070EBA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Своевременное проветривание парной, при необходимости — открытие двери, форточки, нагнетание воздуха и т.п.</w:t>
      </w:r>
    </w:p>
    <w:p w14:paraId="0000006F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Отсутствие нарушений техники выполнения контрастов.</w:t>
      </w:r>
    </w:p>
    <w:p w14:paraId="00000070" w14:textId="3A80AF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 xml:space="preserve">Недопущение </w:t>
      </w:r>
      <w:r w:rsidR="0027408F" w:rsidRPr="009049CD">
        <w:rPr>
          <w:rFonts w:cs="Arial Narrow"/>
        </w:rPr>
        <w:t>дискомфорта от</w:t>
      </w:r>
      <w:r w:rsidRPr="009049CD">
        <w:rPr>
          <w:rFonts w:cs="Arial Narrow"/>
        </w:rPr>
        <w:t xml:space="preserve"> попадания на модель капель воды при </w:t>
      </w:r>
      <w:proofErr w:type="spellStart"/>
      <w:r w:rsidRPr="009049CD">
        <w:rPr>
          <w:rFonts w:cs="Arial Narrow"/>
        </w:rPr>
        <w:t>самоконтрасте</w:t>
      </w:r>
      <w:proofErr w:type="spellEnd"/>
      <w:r w:rsidRPr="009049CD">
        <w:rPr>
          <w:rFonts w:cs="Arial Narrow"/>
        </w:rPr>
        <w:t xml:space="preserve"> участника.</w:t>
      </w:r>
    </w:p>
    <w:p w14:paraId="00000071" w14:textId="77777777" w:rsidR="00F648A3" w:rsidRPr="009049CD" w:rsidRDefault="00C56E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Комфортность на этапе «окончание процедуры и выход из парной».</w:t>
      </w:r>
    </w:p>
    <w:p w14:paraId="00000072" w14:textId="145F6868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Помощь в подъеме модели с полка, поддержка, голосовые команды (уместные).</w:t>
      </w:r>
    </w:p>
    <w:p w14:paraId="00000073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Помощь в одевании одежды, обуви.</w:t>
      </w:r>
    </w:p>
    <w:p w14:paraId="00000074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Сопровождение модели к месту отдыха и помощь в размещении.</w:t>
      </w:r>
    </w:p>
    <w:p w14:paraId="00000075" w14:textId="77777777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Безопасное и комфортное положение модели после парения и забота участника о модели.</w:t>
      </w:r>
    </w:p>
    <w:p w14:paraId="00000076" w14:textId="17F9A546" w:rsidR="00F648A3" w:rsidRPr="009049CD" w:rsidRDefault="00C56EC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Иные действия участника по отношению к модели, влияющие на</w:t>
      </w:r>
      <w:r w:rsidR="00B63FA0" w:rsidRPr="009049CD">
        <w:rPr>
          <w:rFonts w:cs="Arial Narrow"/>
        </w:rPr>
        <w:t xml:space="preserve"> комфортность</w:t>
      </w:r>
      <w:r w:rsidRPr="009049CD">
        <w:rPr>
          <w:rFonts w:cs="Arial Narrow"/>
        </w:rPr>
        <w:t xml:space="preserve"> </w:t>
      </w:r>
      <w:r w:rsidR="00624BA9" w:rsidRPr="009049CD">
        <w:rPr>
          <w:rFonts w:cs="Arial Narrow"/>
        </w:rPr>
        <w:t>ощущени</w:t>
      </w:r>
      <w:r w:rsidR="00624BA9" w:rsidRPr="009049CD">
        <w:rPr>
          <w:rFonts w:cs="Arial Narrow"/>
          <w:strike/>
        </w:rPr>
        <w:t>й</w:t>
      </w:r>
      <w:r w:rsidRPr="009049CD">
        <w:rPr>
          <w:rFonts w:cs="Arial Narrow"/>
        </w:rPr>
        <w:t xml:space="preserve"> модели</w:t>
      </w:r>
      <w:r w:rsidR="000A71A7" w:rsidRPr="009049CD">
        <w:rPr>
          <w:rFonts w:cs="Arial Narrow"/>
        </w:rPr>
        <w:t>.</w:t>
      </w:r>
    </w:p>
    <w:p w14:paraId="00000077" w14:textId="77777777" w:rsidR="00F648A3" w:rsidRPr="009049CD" w:rsidRDefault="00F64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709"/>
        <w:rPr>
          <w:rFonts w:cs="Arial Narrow"/>
        </w:rPr>
      </w:pPr>
    </w:p>
    <w:p w14:paraId="00000078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Пар. Управление паром, рациональное использование, соответствие количества пара со сценарием процедуры.</w:t>
      </w:r>
    </w:p>
    <w:p w14:paraId="00000079" w14:textId="29546BC5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достаточность и уместность количества пара для равномерного прогрева и достижения цели, озвученной во время презентации. Оценивается умение участника работать на низком, среднем и высоком парах. </w:t>
      </w:r>
    </w:p>
    <w:p w14:paraId="0000007A" w14:textId="77777777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Умение участника работать с паром на разных уровнях, в том числе с паровым пирогом.</w:t>
      </w:r>
    </w:p>
    <w:p w14:paraId="0000007B" w14:textId="77777777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Понимание участником направлений движения пара при выполнении </w:t>
      </w:r>
      <w:proofErr w:type="spellStart"/>
      <w:r w:rsidRPr="009049CD">
        <w:rPr>
          <w:rFonts w:cs="Arial Narrow"/>
        </w:rPr>
        <w:t>веничных</w:t>
      </w:r>
      <w:proofErr w:type="spellEnd"/>
      <w:r w:rsidRPr="009049CD">
        <w:rPr>
          <w:rFonts w:cs="Arial Narrow"/>
        </w:rPr>
        <w:t xml:space="preserve"> движений и приемов.</w:t>
      </w:r>
    </w:p>
    <w:p w14:paraId="0000007C" w14:textId="77777777" w:rsidR="00F648A3" w:rsidRPr="009049CD" w:rsidRDefault="00C56EC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Выполнение программы с открытой форточкой, дверью и т.п. (за исключением этапов намеренного проветривания или воздушного контраста) снижает оценки по критерию «Пар».</w:t>
      </w:r>
    </w:p>
    <w:p w14:paraId="0000007D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Прогрев «ног». Стратегия процедуры и качество прогрева, уместность последовательности.</w:t>
      </w:r>
    </w:p>
    <w:p w14:paraId="0000007E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Оценивается равномерность прогрева каждой ноги со всех сторон: передней, задней, боковых; акцентированная зональная работа, симметричность, время и глубина прогрева, техника работы на боковых поверхностях, позиции ног для прогревания, соответствие прогрева цели, озвученной на презентации, реакция модели. Неважно, поднимает участник ноги модели или нет; важно качественно их прогреть вне зависимости от выбранной стратегии парения.</w:t>
      </w:r>
    </w:p>
    <w:p w14:paraId="0000007F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Области прогрева ног сзади:</w:t>
      </w:r>
    </w:p>
    <w:p w14:paraId="00000080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Ступни (нижняя, внешняя и внутренняя боковые поверхности стоп, пятки).</w:t>
      </w:r>
    </w:p>
    <w:p w14:paraId="00000081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Голеностопные суставы и прилегающие сухожилия.</w:t>
      </w:r>
    </w:p>
    <w:p w14:paraId="00000082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Икроножные мышцы.</w:t>
      </w:r>
    </w:p>
    <w:p w14:paraId="00000083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бедра (за исключением передней поверхности).</w:t>
      </w:r>
    </w:p>
    <w:p w14:paraId="00000084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Ягодичные мышцы.</w:t>
      </w:r>
    </w:p>
    <w:p w14:paraId="00000085" w14:textId="0E58323A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Тазобедренные суставы (могут быть прогреты как при парении </w:t>
      </w:r>
      <w:r w:rsidR="005B7B65" w:rsidRPr="009049CD">
        <w:rPr>
          <w:rFonts w:cs="Arial Narrow"/>
        </w:rPr>
        <w:t>спереди,</w:t>
      </w:r>
      <w:r w:rsidRPr="009049CD">
        <w:rPr>
          <w:rFonts w:cs="Arial Narrow"/>
        </w:rPr>
        <w:t xml:space="preserve"> так и сзади).</w:t>
      </w:r>
    </w:p>
    <w:p w14:paraId="00000086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Области прогрева ног спереди:</w:t>
      </w:r>
    </w:p>
    <w:p w14:paraId="00000087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Тыльные стороны стоп.</w:t>
      </w:r>
    </w:p>
    <w:p w14:paraId="00000088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Голеностопы.</w:t>
      </w:r>
    </w:p>
    <w:p w14:paraId="00000089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>Голени.</w:t>
      </w:r>
    </w:p>
    <w:p w14:paraId="0000008A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Коленные суставы.</w:t>
      </w:r>
    </w:p>
    <w:p w14:paraId="0000008B" w14:textId="77777777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бедра (за исключением тыльной поверхности).</w:t>
      </w:r>
    </w:p>
    <w:p w14:paraId="0000008C" w14:textId="492562C3" w:rsidR="00F648A3" w:rsidRPr="009049CD" w:rsidRDefault="00C56EC3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Тазобедренные суставы (могут быть прогреты как при парении </w:t>
      </w:r>
      <w:r w:rsidR="005B7B65" w:rsidRPr="009049CD">
        <w:rPr>
          <w:rFonts w:cs="Arial Narrow"/>
        </w:rPr>
        <w:t>спереди,</w:t>
      </w:r>
      <w:r w:rsidRPr="009049CD">
        <w:rPr>
          <w:rFonts w:cs="Arial Narrow"/>
        </w:rPr>
        <w:t xml:space="preserve"> так и сзади).</w:t>
      </w:r>
    </w:p>
    <w:p w14:paraId="0000008D" w14:textId="77777777" w:rsidR="00F648A3" w:rsidRPr="009049CD" w:rsidRDefault="00C56EC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Зональные акценты во время парения, выполненные в соответствии с презентацией, повышают оценку.</w:t>
      </w:r>
    </w:p>
    <w:p w14:paraId="0000008E" w14:textId="77777777" w:rsidR="00F648A3" w:rsidRPr="009049CD" w:rsidRDefault="00F648A3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</w:rPr>
      </w:pPr>
    </w:p>
    <w:p w14:paraId="0000008F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Прогрев задней поверхности тела. Стратегия процедуры и качество прогрева, уместность последовательности.</w:t>
      </w:r>
    </w:p>
    <w:p w14:paraId="00000090" w14:textId="30297658" w:rsidR="00F648A3" w:rsidRPr="009049CD" w:rsidRDefault="00C56EC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Оценивается равномерность прогрева указанных ниже областей, акцентированная зональная работа, симметричность, время и глубина прогрева, техника работы на боковых поверхностях, позиции для прогревания, </w:t>
      </w:r>
      <w:r w:rsidR="0027408F" w:rsidRPr="009049CD">
        <w:rPr>
          <w:rFonts w:cs="Arial Narrow"/>
        </w:rPr>
        <w:t>соответствие прогрева цели,</w:t>
      </w:r>
      <w:r w:rsidRPr="009049CD">
        <w:rPr>
          <w:rFonts w:cs="Arial Narrow"/>
        </w:rPr>
        <w:t xml:space="preserve"> озвученной на презентации, реакция модели.</w:t>
      </w:r>
    </w:p>
    <w:p w14:paraId="41ADE51C" w14:textId="31FDA974" w:rsidR="006931F6" w:rsidRPr="009049CD" w:rsidRDefault="006931F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Области прогрева задней поверхности тела:</w:t>
      </w:r>
    </w:p>
    <w:p w14:paraId="00000091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Нижняя часть спины: крестец и зона поясницы.</w:t>
      </w:r>
    </w:p>
    <w:p w14:paraId="00000092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Средняя часть спины: мышцы спины нижней половины грудного отдела, проекция зоны почек, грудной диафрагмы, реберные поверхности</w:t>
      </w:r>
    </w:p>
    <w:p w14:paraId="00000093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Боковые поверхности туловища. </w:t>
      </w:r>
    </w:p>
    <w:p w14:paraId="00000094" w14:textId="77777777" w:rsidR="00F648A3" w:rsidRPr="009049CD" w:rsidRDefault="00C56EC3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Верхняя часть спины: мышцы спины верхней половины грудного отдела, лопатки и </w:t>
      </w:r>
      <w:proofErr w:type="spellStart"/>
      <w:r w:rsidRPr="009049CD">
        <w:rPr>
          <w:rFonts w:cs="Arial Narrow"/>
        </w:rPr>
        <w:t>надплечья</w:t>
      </w:r>
      <w:proofErr w:type="spellEnd"/>
      <w:r w:rsidRPr="009049CD">
        <w:rPr>
          <w:rFonts w:cs="Arial Narrow"/>
        </w:rPr>
        <w:t>, основание шеи и область задней поверхности шеи.</w:t>
      </w:r>
    </w:p>
    <w:p w14:paraId="00000095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rPr>
          <w:color w:val="000000"/>
        </w:rPr>
      </w:pPr>
      <w:r w:rsidRPr="009049CD">
        <w:rPr>
          <w:color w:val="000000"/>
        </w:rPr>
        <w:t>Прогрев передней поверхности тела. Стратегия процедуры и качество прогрева, уместность последовательности.</w:t>
      </w:r>
    </w:p>
    <w:p w14:paraId="00000096" w14:textId="318605DE" w:rsidR="00F648A3" w:rsidRPr="009049CD" w:rsidRDefault="00C56E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равномерность прогрева указанных ниже областей, акцентированная зональная работа, симметричность, время и глубина прогрева, техника работы на боковых поверхностях, позиции для прогревания, </w:t>
      </w:r>
      <w:r w:rsidR="0027408F" w:rsidRPr="009049CD">
        <w:rPr>
          <w:rFonts w:cs="Arial Narrow"/>
        </w:rPr>
        <w:t>соответствие прогрева цели,</w:t>
      </w:r>
      <w:r w:rsidRPr="009049CD">
        <w:rPr>
          <w:rFonts w:cs="Arial Narrow"/>
        </w:rPr>
        <w:t xml:space="preserve"> озвученной на презентации, реакция модели.</w:t>
      </w:r>
    </w:p>
    <w:p w14:paraId="7D9BEB23" w14:textId="4DD3BBAE" w:rsidR="006931F6" w:rsidRPr="009049CD" w:rsidRDefault="006931F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Области прогрева передней поверхности тела:</w:t>
      </w:r>
    </w:p>
    <w:p w14:paraId="00000097" w14:textId="77777777" w:rsidR="00F648A3" w:rsidRPr="009049CD" w:rsidRDefault="00C56E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Живот.</w:t>
      </w:r>
    </w:p>
    <w:p w14:paraId="00000098" w14:textId="77777777" w:rsidR="00F648A3" w:rsidRPr="009049CD" w:rsidRDefault="00C56E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Боковые поверхности туловища.</w:t>
      </w:r>
    </w:p>
    <w:p w14:paraId="00000099" w14:textId="6B1BE151" w:rsidR="00F648A3" w:rsidRPr="009049CD" w:rsidRDefault="00C56EC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Грудная клетка: рёбра, мышцы груди, </w:t>
      </w:r>
      <w:r w:rsidR="0027408F" w:rsidRPr="009049CD">
        <w:rPr>
          <w:rFonts w:cs="Arial Narrow"/>
        </w:rPr>
        <w:t>грудина. Зоны</w:t>
      </w:r>
      <w:r w:rsidRPr="009049CD">
        <w:rPr>
          <w:rFonts w:cs="Arial Narrow"/>
        </w:rPr>
        <w:t xml:space="preserve"> ключиц. </w:t>
      </w:r>
      <w:proofErr w:type="spellStart"/>
      <w:r w:rsidRPr="009049CD">
        <w:rPr>
          <w:rFonts w:cs="Arial Narrow"/>
        </w:rPr>
        <w:t>Надплечья</w:t>
      </w:r>
      <w:proofErr w:type="spellEnd"/>
      <w:r w:rsidRPr="009049CD">
        <w:rPr>
          <w:rFonts w:cs="Arial Narrow"/>
        </w:rPr>
        <w:t>.</w:t>
      </w:r>
    </w:p>
    <w:p w14:paraId="0000009A" w14:textId="77777777" w:rsidR="00F648A3" w:rsidRPr="009049CD" w:rsidRDefault="00C56E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При парении женщины-модели оценивается прогрев молочных желез.</w:t>
      </w:r>
    </w:p>
    <w:p w14:paraId="0000009B" w14:textId="77777777" w:rsidR="00F648A3" w:rsidRPr="009049CD" w:rsidRDefault="00C56E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Передняя поверхность шеи, включая область щитовидной железы, паховая зона должны быть исключены из программы парения.</w:t>
      </w:r>
    </w:p>
    <w:p w14:paraId="0000009C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lastRenderedPageBreak/>
        <w:t>Прогрев рук. Стратегия процедуры и качество прогрева, уместность последовательности.</w:t>
      </w:r>
    </w:p>
    <w:p w14:paraId="0000009D" w14:textId="69C87750" w:rsidR="00F648A3" w:rsidRPr="009049CD" w:rsidRDefault="00C56E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равномерность прогрева каждой руки со всех сторон: внешней, внутренней; акцентированная зональная работа, симметричность, время и глубина прогрева, позиции рук для прогревания, </w:t>
      </w:r>
      <w:r w:rsidR="0027408F" w:rsidRPr="009049CD">
        <w:rPr>
          <w:rFonts w:cs="Arial Narrow"/>
        </w:rPr>
        <w:t>соответствие прогрева цели,</w:t>
      </w:r>
      <w:r w:rsidRPr="009049CD">
        <w:rPr>
          <w:rFonts w:cs="Arial Narrow"/>
        </w:rPr>
        <w:t xml:space="preserve"> озвученной на презентации, реакция модели. Неважно, поднимает участник руки модели или нет; важно </w:t>
      </w:r>
      <w:r w:rsidR="0027408F" w:rsidRPr="009049CD">
        <w:rPr>
          <w:rFonts w:cs="Arial Narrow"/>
        </w:rPr>
        <w:t>качественно их</w:t>
      </w:r>
      <w:r w:rsidRPr="009049CD">
        <w:rPr>
          <w:rFonts w:cs="Arial Narrow"/>
        </w:rPr>
        <w:t xml:space="preserve"> прогреть вне зависимости от выбранной стратегии парения. </w:t>
      </w:r>
    </w:p>
    <w:p w14:paraId="0000009E" w14:textId="77777777" w:rsidR="00F648A3" w:rsidRPr="009049CD" w:rsidRDefault="00C56E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 xml:space="preserve">Области прогрева рук: </w:t>
      </w:r>
    </w:p>
    <w:p w14:paraId="0000009F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Кисти.</w:t>
      </w:r>
    </w:p>
    <w:p w14:paraId="000000A0" w14:textId="00247870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Запястья и </w:t>
      </w:r>
      <w:r w:rsidR="0027408F" w:rsidRPr="009049CD">
        <w:rPr>
          <w:rFonts w:cs="Arial Narrow"/>
        </w:rPr>
        <w:t>лучезапястные</w:t>
      </w:r>
      <w:r w:rsidRPr="009049CD">
        <w:rPr>
          <w:rFonts w:cs="Arial Narrow"/>
        </w:rPr>
        <w:t xml:space="preserve"> суставы.</w:t>
      </w:r>
    </w:p>
    <w:p w14:paraId="000000A1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и кости предплечий.</w:t>
      </w:r>
    </w:p>
    <w:p w14:paraId="000000A2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Локтевые суставы.</w:t>
      </w:r>
    </w:p>
    <w:p w14:paraId="000000A3" w14:textId="77777777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Мышцы плеч.</w:t>
      </w:r>
    </w:p>
    <w:p w14:paraId="000000A4" w14:textId="0C1D1BD8" w:rsidR="00F648A3" w:rsidRPr="009049CD" w:rsidRDefault="00C56EC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Плечевые суставы вместе с окружающими </w:t>
      </w:r>
      <w:r w:rsidR="0027408F" w:rsidRPr="009049CD">
        <w:rPr>
          <w:rFonts w:cs="Arial Narrow"/>
        </w:rPr>
        <w:t>мышцами, подмышечные</w:t>
      </w:r>
      <w:r w:rsidRPr="009049CD">
        <w:rPr>
          <w:rFonts w:cs="Arial Narrow"/>
        </w:rPr>
        <w:t xml:space="preserve"> области.</w:t>
      </w:r>
    </w:p>
    <w:p w14:paraId="000000A5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Приемы парения. Работа веником или другими средствами парения, разнообразие приёмов парения участника соревнований.</w:t>
      </w:r>
    </w:p>
    <w:p w14:paraId="000000A6" w14:textId="471425B6" w:rsidR="00F648A3" w:rsidRPr="009049CD" w:rsidRDefault="00C56E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Подготовка и начало процедуры. </w:t>
      </w:r>
      <w:proofErr w:type="spellStart"/>
      <w:r w:rsidR="00597065" w:rsidRPr="009049CD">
        <w:rPr>
          <w:rFonts w:cs="Arial Narrow"/>
        </w:rPr>
        <w:t>Поэтап</w:t>
      </w:r>
      <w:r w:rsidR="00126F66">
        <w:rPr>
          <w:rFonts w:cs="Arial Narrow"/>
        </w:rPr>
        <w:t>н</w:t>
      </w:r>
      <w:r w:rsidR="00597065" w:rsidRPr="009049CD">
        <w:rPr>
          <w:rFonts w:cs="Arial Narrow"/>
        </w:rPr>
        <w:t>ость</w:t>
      </w:r>
      <w:proofErr w:type="spellEnd"/>
      <w:r w:rsidR="00597065" w:rsidRPr="009049CD">
        <w:rPr>
          <w:rFonts w:cs="Arial Narrow"/>
        </w:rPr>
        <w:t xml:space="preserve"> бесконтактных воздействий и входа в контактные техники.</w:t>
      </w:r>
    </w:p>
    <w:p w14:paraId="000000A7" w14:textId="77777777" w:rsidR="00F648A3" w:rsidRPr="009049CD" w:rsidRDefault="00C56EC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Оценивается разнообразие </w:t>
      </w:r>
      <w:proofErr w:type="spellStart"/>
      <w:r w:rsidRPr="009049CD">
        <w:rPr>
          <w:rFonts w:cs="Arial Narrow"/>
        </w:rPr>
        <w:t>веничных</w:t>
      </w:r>
      <w:proofErr w:type="spellEnd"/>
      <w:r w:rsidRPr="009049CD">
        <w:rPr>
          <w:rFonts w:cs="Arial Narrow"/>
        </w:rPr>
        <w:t xml:space="preserve"> приемов, включая контактные и бесконтактные техники, припарки, растирки, компрессы и т.п., уместность и правильность выполнения, использование различных хватов веника, умение работать различными частями веника: краями, серединой и основанием плоскости веника.</w:t>
      </w:r>
    </w:p>
    <w:p w14:paraId="000000A8" w14:textId="77777777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Контраст. Уместность применения и качество выполнения.</w:t>
      </w:r>
    </w:p>
    <w:p w14:paraId="000000A9" w14:textId="47B7FC91" w:rsidR="00F648A3" w:rsidRPr="009049CD" w:rsidRDefault="009847B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  <w:bCs/>
        </w:rPr>
        <w:t>К</w:t>
      </w:r>
      <w:r w:rsidR="00C56EC3" w:rsidRPr="009049CD">
        <w:rPr>
          <w:rFonts w:cs="Arial Narrow"/>
          <w:b/>
          <w:bCs/>
        </w:rPr>
        <w:t>онтраст</w:t>
      </w:r>
      <w:r w:rsidR="00CE252A" w:rsidRPr="009049CD">
        <w:rPr>
          <w:rFonts w:cs="Arial Narrow"/>
          <w:b/>
          <w:bCs/>
        </w:rPr>
        <w:t xml:space="preserve"> (охлаждение)</w:t>
      </w:r>
      <w:r w:rsidR="00C56EC3" w:rsidRPr="009049CD">
        <w:rPr>
          <w:rFonts w:cs="Arial Narrow"/>
          <w:b/>
          <w:bCs/>
        </w:rPr>
        <w:t xml:space="preserve"> оценивается по следующим параметрам:</w:t>
      </w:r>
    </w:p>
    <w:p w14:paraId="000000AA" w14:textId="77777777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Соответствие заявленной программе.</w:t>
      </w:r>
    </w:p>
    <w:p w14:paraId="000000AB" w14:textId="776EE78B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Необходимость и </w:t>
      </w:r>
      <w:r w:rsidR="006931F6" w:rsidRPr="009049CD">
        <w:rPr>
          <w:rFonts w:cs="Arial Narrow"/>
        </w:rPr>
        <w:t>достаточность для</w:t>
      </w:r>
      <w:r w:rsidRPr="009049CD">
        <w:rPr>
          <w:rFonts w:cs="Arial Narrow"/>
        </w:rPr>
        <w:t xml:space="preserve"> используемой термальной нагрузки.</w:t>
      </w:r>
    </w:p>
    <w:p w14:paraId="000000AC" w14:textId="77777777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Безопасность проведения.</w:t>
      </w:r>
    </w:p>
    <w:p w14:paraId="000000AD" w14:textId="77777777" w:rsidR="00F648A3" w:rsidRPr="009049CD" w:rsidRDefault="00C56EC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Разнообразие контрастных процедур, применяемых участником; правильность, уместность выполнения.</w:t>
      </w:r>
    </w:p>
    <w:p w14:paraId="000000AE" w14:textId="1177EBB5" w:rsidR="00F648A3" w:rsidRPr="009049CD" w:rsidRDefault="00C56EC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 Запрещено начинать контрастные процедуры с зоны почек и передней поверхности шеи.</w:t>
      </w:r>
    </w:p>
    <w:p w14:paraId="2D2267CA" w14:textId="77777777" w:rsidR="00F642E5" w:rsidRPr="009049CD" w:rsidRDefault="00E349D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Разрешено проводить контраст </w:t>
      </w:r>
      <w:r w:rsidR="00F642E5" w:rsidRPr="009049CD">
        <w:rPr>
          <w:rFonts w:cs="Arial Narrow"/>
        </w:rPr>
        <w:t>с</w:t>
      </w:r>
      <w:r w:rsidRPr="009049CD">
        <w:rPr>
          <w:rFonts w:cs="Arial Narrow"/>
        </w:rPr>
        <w:t xml:space="preserve"> периферии: пальцы ног, пальцы рук</w:t>
      </w:r>
      <w:r w:rsidR="00F642E5" w:rsidRPr="009049CD">
        <w:rPr>
          <w:rFonts w:cs="Arial Narrow"/>
        </w:rPr>
        <w:t>.</w:t>
      </w:r>
    </w:p>
    <w:p w14:paraId="409A3E12" w14:textId="5199C607" w:rsidR="00E349DE" w:rsidRPr="009049CD" w:rsidRDefault="00F642E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Отдельно оценивается контраст </w:t>
      </w:r>
      <w:r w:rsidR="00E349DE" w:rsidRPr="009049CD">
        <w:rPr>
          <w:rFonts w:cs="Arial Narrow"/>
        </w:rPr>
        <w:t>голов</w:t>
      </w:r>
      <w:r w:rsidRPr="009049CD">
        <w:rPr>
          <w:rFonts w:cs="Arial Narrow"/>
        </w:rPr>
        <w:t>ы</w:t>
      </w:r>
      <w:r w:rsidR="00E349DE" w:rsidRPr="009049CD">
        <w:rPr>
          <w:rFonts w:cs="Arial Narrow"/>
        </w:rPr>
        <w:t>.</w:t>
      </w:r>
    </w:p>
    <w:p w14:paraId="000000AF" w14:textId="372D92D2" w:rsidR="00F648A3" w:rsidRPr="009049CD" w:rsidRDefault="00C56EC3">
      <w:pPr>
        <w:pStyle w:val="20"/>
        <w:numPr>
          <w:ilvl w:val="0"/>
          <w:numId w:val="12"/>
        </w:numPr>
        <w:ind w:left="709" w:hanging="709"/>
        <w:jc w:val="left"/>
        <w:rPr>
          <w:color w:val="000000"/>
        </w:rPr>
      </w:pPr>
      <w:r w:rsidRPr="009049CD">
        <w:rPr>
          <w:color w:val="000000"/>
        </w:rPr>
        <w:t>Безопасность. Умение участника обеспечить безопасность модели и себя, эргономика работы участника.</w:t>
      </w:r>
    </w:p>
    <w:p w14:paraId="000000B0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 этапе «подготовка к парению, вход в парную», судьи оценивают критерий «Безопасность» по следующим моментам:</w:t>
      </w:r>
    </w:p>
    <w:p w14:paraId="000000B1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>Отсутствие в презентации и парении открытого огня, продуктов горения, резких и неприятных запахов в используемых продуктах питания и элементах СПА, ядовитых трав и растений, а также прочего— способного нанести травму, с истекшим сроком годности, используемого не по назначению.</w:t>
      </w:r>
    </w:p>
    <w:p w14:paraId="000000B2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Аксессуары в одежде должны исключать возможность нанесения или получения травмы.</w:t>
      </w:r>
    </w:p>
    <w:p w14:paraId="000000B3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Элементы украшения парной должны быть надежно закреплены, исключая возможность падения и нанесения травмы/ушиба.</w:t>
      </w:r>
    </w:p>
    <w:p w14:paraId="000000B4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Выступающие элементы рабочих инструментов и аксессуаров должны исключать возможность спотыкания, зацепления, опрокидывания или несанкционированного касания участником или моделью.</w:t>
      </w:r>
    </w:p>
    <w:p w14:paraId="000000B5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 наличии у рабочих веников необработанных ручек касание ими гостя будет считаться нарушением критерия «Безопасность».</w:t>
      </w:r>
    </w:p>
    <w:p w14:paraId="000000B6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Контроль участником перемещения модели в парную, прохода дверного проема и укладки модели на полок.</w:t>
      </w:r>
    </w:p>
    <w:p w14:paraId="000000B7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Меры, предпринятые участником для обеспечения защиты модели от фонового теплового излучения печи.</w:t>
      </w:r>
    </w:p>
    <w:p w14:paraId="000000B8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b/>
          <w:bCs/>
        </w:rPr>
      </w:pPr>
      <w:r w:rsidRPr="009049CD">
        <w:rPr>
          <w:rFonts w:cs="Arial Narrow"/>
          <w:b/>
        </w:rPr>
        <w:t>При оценке критерия «Безопасность» на этапе «парение» судьи оценивают наличие/отсутствие</w:t>
      </w:r>
      <w:r w:rsidRPr="009049CD">
        <w:rPr>
          <w:rFonts w:cs="Arial Narrow"/>
        </w:rPr>
        <w:t xml:space="preserve"> </w:t>
      </w:r>
      <w:r w:rsidRPr="009049CD">
        <w:rPr>
          <w:rFonts w:cs="Arial Narrow"/>
          <w:b/>
          <w:bCs/>
        </w:rPr>
        <w:t>следующих моментов:</w:t>
      </w:r>
    </w:p>
    <w:p w14:paraId="000000B9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Во время парения на участнике и модели не должно быть аксессуаров или иных элементов, способных нанести травму, мешающих полноценному прогреву тела или отдельных его частей. Например, часы, браслеты, а также аксессуары или предметы одежды, свисающие, спадающие, стесняющие движения. Недопустима скользящая обувь. Длинные волосы участника и модели должны быть убраны под головной убор, выполняющий функцию защиты от перегрева. </w:t>
      </w:r>
    </w:p>
    <w:p w14:paraId="000000BA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Работа вениками и дополнительными инструментами должна выполняться безопасно, исключая случайное касание модели ручками веников, грубого механического воздействия, как во время парения, так и во время выполнения массажных техник. </w:t>
      </w:r>
    </w:p>
    <w:p w14:paraId="000000BB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Прогрев модели должен происходить постепенно и последовательно, исключая контакт модели с «ярким» паром без подготовки тела к тепловым нагрузкам и перегреву.</w:t>
      </w:r>
    </w:p>
    <w:p w14:paraId="000000BC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Приёмы поддержки рук и ног модели должны быть физиологичными и исключать возможность получения травм, например, вывиха.</w:t>
      </w:r>
    </w:p>
    <w:p w14:paraId="000000BD" w14:textId="6FB69A45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Работа в зоне молочных желёз, живота</w:t>
      </w:r>
      <w:r w:rsidR="00FE3931" w:rsidRPr="009049CD">
        <w:rPr>
          <w:rFonts w:cs="Arial Narrow"/>
        </w:rPr>
        <w:t xml:space="preserve"> </w:t>
      </w:r>
      <w:r w:rsidRPr="009049CD">
        <w:rPr>
          <w:rFonts w:cs="Arial Narrow"/>
        </w:rPr>
        <w:t>и лимфатических узлов, около головы и паха должна выполняться внимательно и безопасно.</w:t>
      </w:r>
    </w:p>
    <w:p w14:paraId="000000BE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Защита головы и органов дыхания у модели должна выполняться в достаточном объеме, исключая возможность перегрева.</w:t>
      </w:r>
    </w:p>
    <w:p w14:paraId="000000BF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Следует избегать небезопасных положений тела гостя на полке. </w:t>
      </w:r>
    </w:p>
    <w:p w14:paraId="000000C0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Нарушением критерия «Безопасность» на этапе «парение» являются:</w:t>
      </w:r>
    </w:p>
    <w:p w14:paraId="000000C1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Попадание капель горячей воды, брызг или прямого пара при поддаче на пар-мастера или гостя.</w:t>
      </w:r>
    </w:p>
    <w:p w14:paraId="000000C2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Прямой контакт с обжигающе горячими поверхностями и предметами.</w:t>
      </w:r>
    </w:p>
    <w:p w14:paraId="000000C3" w14:textId="78611D71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lastRenderedPageBreak/>
        <w:t xml:space="preserve">Случайные </w:t>
      </w:r>
      <w:r w:rsidR="00BC1B96" w:rsidRPr="009049CD">
        <w:rPr>
          <w:rFonts w:cs="Arial Narrow"/>
        </w:rPr>
        <w:t xml:space="preserve">(небезопасные, агрессивные) </w:t>
      </w:r>
      <w:r w:rsidRPr="009049CD">
        <w:rPr>
          <w:rFonts w:cs="Arial Narrow"/>
        </w:rPr>
        <w:t>касание предметами, не предназначенными для проведения процедуры: ковш, лейка, ведро и т.п.</w:t>
      </w:r>
    </w:p>
    <w:p w14:paraId="000000C4" w14:textId="57390E14" w:rsidR="00F648A3" w:rsidRPr="009049CD" w:rsidRDefault="006931F6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Не эргономичная</w:t>
      </w:r>
      <w:r w:rsidR="00C56EC3" w:rsidRPr="009049CD">
        <w:rPr>
          <w:rFonts w:cs="Arial Narrow"/>
        </w:rPr>
        <w:t xml:space="preserve"> и небезопасная работа участника: </w:t>
      </w:r>
    </w:p>
    <w:p w14:paraId="000000C5" w14:textId="77777777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Наличие в программе парения «пустых» (холостых, неэффективных) движений для перехода с одной части тела на другую или при смене рабочего инструмента;</w:t>
      </w:r>
    </w:p>
    <w:p w14:paraId="000000C6" w14:textId="63EB1195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 xml:space="preserve">Наличие в программе «лишних» перемещений по парной в связи с </w:t>
      </w:r>
      <w:r w:rsidR="006931F6" w:rsidRPr="009049CD">
        <w:rPr>
          <w:rFonts w:cs="Arial Narrow"/>
        </w:rPr>
        <w:t>не эргономичным</w:t>
      </w:r>
      <w:r w:rsidRPr="009049CD">
        <w:rPr>
          <w:rFonts w:cs="Arial Narrow"/>
        </w:rPr>
        <w:t xml:space="preserve"> размещением рабочих инструментов и аксессуаров;</w:t>
      </w:r>
    </w:p>
    <w:p w14:paraId="000000C7" w14:textId="77777777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Нагнетание пара на себя;</w:t>
      </w:r>
    </w:p>
    <w:p w14:paraId="000000C8" w14:textId="6B5A9DFB" w:rsidR="00F648A3" w:rsidRPr="009049CD" w:rsidRDefault="00C56EC3" w:rsidP="000A71A7">
      <w:pPr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9049CD">
        <w:rPr>
          <w:rFonts w:cs="Arial Narrow"/>
        </w:rPr>
        <w:t>Нарушения осанки, сутулость и позиции, когда участник вынужден тянуться для работы с удаленным зонами воздействия.</w:t>
      </w:r>
    </w:p>
    <w:p w14:paraId="000000C9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Нарушением критерия «Безопасность» на этапе «контраст» являются:</w:t>
      </w:r>
    </w:p>
    <w:p w14:paraId="000000CA" w14:textId="3B83F00F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Отсутствие контраста для модели во </w:t>
      </w:r>
      <w:r w:rsidR="006931F6" w:rsidRPr="009049CD">
        <w:rPr>
          <w:rFonts w:cs="Arial Narrow"/>
        </w:rPr>
        <w:t>время программы</w:t>
      </w:r>
      <w:r w:rsidRPr="009049CD">
        <w:rPr>
          <w:rFonts w:cs="Arial Narrow"/>
        </w:rPr>
        <w:t xml:space="preserve"> парения. Минимальное требование </w:t>
      </w:r>
      <w:r w:rsidR="006931F6" w:rsidRPr="009049CD">
        <w:rPr>
          <w:rFonts w:cs="Arial Narrow"/>
        </w:rPr>
        <w:t>— это</w:t>
      </w:r>
      <w:r w:rsidRPr="009049CD">
        <w:rPr>
          <w:rFonts w:cs="Arial Narrow"/>
        </w:rPr>
        <w:t xml:space="preserve"> воздушный контраст и защита головы модели от перегрева.</w:t>
      </w:r>
    </w:p>
    <w:p w14:paraId="000000CC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Отсутствие контроля перемещения модели к месту проведения контрастных процедур и правильности их выполнения.</w:t>
      </w:r>
    </w:p>
    <w:p w14:paraId="000000CD" w14:textId="76E5995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 xml:space="preserve">Нарушением критерия «Безопасность» на этапе «окончание процедуры и выход из </w:t>
      </w:r>
      <w:r w:rsidR="006931F6" w:rsidRPr="009049CD">
        <w:rPr>
          <w:rFonts w:cs="Arial Narrow"/>
          <w:b/>
        </w:rPr>
        <w:t>парной»</w:t>
      </w:r>
      <w:r w:rsidR="006931F6" w:rsidRPr="009049CD">
        <w:rPr>
          <w:rFonts w:cs="Arial Narrow"/>
          <w:b/>
          <w:strike/>
        </w:rPr>
        <w:t>,</w:t>
      </w:r>
      <w:r w:rsidR="006931F6" w:rsidRPr="009049CD">
        <w:rPr>
          <w:rFonts w:cs="Arial Narrow"/>
          <w:b/>
        </w:rPr>
        <w:t xml:space="preserve"> являются</w:t>
      </w:r>
      <w:r w:rsidRPr="009049CD">
        <w:rPr>
          <w:rFonts w:cs="Arial Narrow"/>
          <w:b/>
        </w:rPr>
        <w:t>:</w:t>
      </w:r>
    </w:p>
    <w:p w14:paraId="000000CE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Отсутствие контроля спуска модели с </w:t>
      </w:r>
      <w:proofErr w:type="spellStart"/>
      <w:r w:rsidRPr="009049CD">
        <w:rPr>
          <w:rFonts w:cs="Arial Narrow"/>
        </w:rPr>
        <w:t>полока</w:t>
      </w:r>
      <w:proofErr w:type="spellEnd"/>
      <w:r w:rsidRPr="009049CD">
        <w:rPr>
          <w:rFonts w:cs="Arial Narrow"/>
        </w:rPr>
        <w:t>, выхода из парной и сопровождения к месту отдыха.</w:t>
      </w:r>
    </w:p>
    <w:p w14:paraId="000000CF" w14:textId="77777777" w:rsidR="00F648A3" w:rsidRPr="009049CD" w:rsidRDefault="00C56EC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cs="Arial Narrow"/>
          <w:b/>
        </w:rPr>
      </w:pPr>
      <w:r w:rsidRPr="009049CD">
        <w:rPr>
          <w:rFonts w:cs="Arial Narrow"/>
          <w:b/>
        </w:rPr>
        <w:t>Дополнительные моменты, снижающие оценку по критерию «Безопасность»:</w:t>
      </w:r>
    </w:p>
    <w:p w14:paraId="000000D0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Использование для охлаждения лица модели или участника «грязной воды».</w:t>
      </w:r>
    </w:p>
    <w:p w14:paraId="000000D1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 xml:space="preserve">Перегрев модели, диагностируемый по таким признакам, как ёрзанье, подёргивание, запредельный пульс, резкое понижение давления, бледность, мутность взгляда, тяжёлое и трудное дыхание, тошнота, озноб, головокружение, головные боли, </w:t>
      </w:r>
      <w:proofErr w:type="spellStart"/>
      <w:r w:rsidRPr="009049CD">
        <w:rPr>
          <w:rFonts w:cs="Arial Narrow"/>
        </w:rPr>
        <w:t>раскоординация</w:t>
      </w:r>
      <w:proofErr w:type="spellEnd"/>
      <w:r w:rsidRPr="009049CD">
        <w:rPr>
          <w:rFonts w:cs="Arial Narrow"/>
        </w:rPr>
        <w:t xml:space="preserve"> движений и речи, </w:t>
      </w:r>
      <w:proofErr w:type="spellStart"/>
      <w:r w:rsidRPr="009049CD">
        <w:rPr>
          <w:rFonts w:cs="Arial Narrow"/>
        </w:rPr>
        <w:t>предобморок</w:t>
      </w:r>
      <w:proofErr w:type="spellEnd"/>
      <w:r w:rsidRPr="009049CD">
        <w:rPr>
          <w:rFonts w:cs="Arial Narrow"/>
        </w:rPr>
        <w:t xml:space="preserve"> и обморок, и т.д.</w:t>
      </w:r>
    </w:p>
    <w:p w14:paraId="000000D2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Как возможное, так и совершенное физическое или психическое травмирующее действие, направленное на модель или участника.</w:t>
      </w:r>
    </w:p>
    <w:p w14:paraId="000000D3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В парной запрещено использование токсичных, аллергенных, опасных материалов, предметов, способных нанести травму.</w:t>
      </w:r>
    </w:p>
    <w:p w14:paraId="000000D4" w14:textId="00151E90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Травма, полученная моделью в результате выступления: ссадина, синяк, царапина, порез, ожог, потеря сознания, сотрясение, вывих</w:t>
      </w:r>
      <w:r w:rsidR="00BC1B96" w:rsidRPr="009049CD">
        <w:rPr>
          <w:rFonts w:cs="Arial Narrow"/>
        </w:rPr>
        <w:t>, аллергические реакции, возникшие во время выступления</w:t>
      </w:r>
      <w:r w:rsidRPr="009049CD">
        <w:rPr>
          <w:rFonts w:cs="Arial Narrow"/>
        </w:rPr>
        <w:t xml:space="preserve"> и т.п. может быть причиной для остановки выступления и дисквалификации участника.</w:t>
      </w:r>
    </w:p>
    <w:p w14:paraId="000000D5" w14:textId="77777777" w:rsidR="00F648A3" w:rsidRPr="009049CD" w:rsidRDefault="00C56EC3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709"/>
      </w:pPr>
      <w:r w:rsidRPr="009049CD">
        <w:rPr>
          <w:rFonts w:cs="Arial Narrow"/>
        </w:rPr>
        <w:t>Иные действия участника, что негативно влияют на Безопасность и Охрану здоровья в отношении себя или модели.</w:t>
      </w:r>
    </w:p>
    <w:sectPr w:rsidR="00F648A3" w:rsidRPr="009049CD">
      <w:headerReference w:type="default" r:id="rId9"/>
      <w:footerReference w:type="default" r:id="rId10"/>
      <w:pgSz w:w="11900" w:h="16840"/>
      <w:pgMar w:top="1134" w:right="566" w:bottom="1134" w:left="567" w:header="42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B775" w14:textId="77777777" w:rsidR="002D30C6" w:rsidRDefault="002D30C6">
      <w:pPr>
        <w:spacing w:line="240" w:lineRule="auto"/>
      </w:pPr>
      <w:r>
        <w:separator/>
      </w:r>
    </w:p>
  </w:endnote>
  <w:endnote w:type="continuationSeparator" w:id="0">
    <w:p w14:paraId="0D165D70" w14:textId="77777777" w:rsidR="002D30C6" w:rsidRDefault="002D3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4002AFF" w:usb1="0200001B" w:usb2="01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A06000000020004"/>
    <w:charset w:val="CC"/>
    <w:family w:val="auto"/>
    <w:pitch w:val="variable"/>
    <w:sig w:usb0="A0000267" w:usb1="00000000" w:usb2="00000000" w:usb3="00000000" w:csb0="0000019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F648A3" w:rsidRDefault="00F648A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ind w:firstLine="0"/>
      <w:jc w:val="left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5F41" w14:textId="77777777" w:rsidR="002D30C6" w:rsidRDefault="002D30C6">
      <w:pPr>
        <w:spacing w:line="240" w:lineRule="auto"/>
      </w:pPr>
      <w:r>
        <w:separator/>
      </w:r>
    </w:p>
  </w:footnote>
  <w:footnote w:type="continuationSeparator" w:id="0">
    <w:p w14:paraId="751116CF" w14:textId="77777777" w:rsidR="002D30C6" w:rsidRDefault="002D3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C7C9" w14:textId="77777777" w:rsidR="00F124E2" w:rsidRPr="00B22A67" w:rsidRDefault="00F124E2" w:rsidP="00F124E2">
    <w:pPr>
      <w:spacing w:after="80" w:line="240" w:lineRule="auto"/>
      <w:ind w:left="283"/>
      <w:jc w:val="right"/>
      <w:outlineLvl w:val="1"/>
      <w:rPr>
        <w:rFonts w:eastAsia="Times New Roman" w:cs="Times New Roman"/>
        <w:bCs/>
        <w:sz w:val="20"/>
        <w:szCs w:val="20"/>
      </w:rPr>
    </w:pPr>
    <w:r w:rsidRPr="00B22A67">
      <w:rPr>
        <w:sz w:val="20"/>
        <w:szCs w:val="20"/>
      </w:rPr>
      <w:t xml:space="preserve">Приложение №1 к </w:t>
    </w:r>
    <w:r w:rsidRPr="00B22A67">
      <w:rPr>
        <w:rFonts w:eastAsia="Times New Roman" w:cs="Times New Roman"/>
        <w:bCs/>
        <w:sz w:val="20"/>
        <w:szCs w:val="20"/>
      </w:rPr>
      <w:t xml:space="preserve">Положению и условиям проведения </w:t>
    </w:r>
  </w:p>
  <w:p w14:paraId="000000D7" w14:textId="316AD7F3" w:rsidR="00F648A3" w:rsidRPr="00F124E2" w:rsidRDefault="00F124E2" w:rsidP="00F124E2">
    <w:pPr>
      <w:pStyle w:val="a5"/>
      <w:jc w:val="right"/>
      <w:rPr>
        <w:sz w:val="20"/>
        <w:szCs w:val="20"/>
      </w:rPr>
    </w:pPr>
    <w:r w:rsidRPr="00B22A67">
      <w:rPr>
        <w:rFonts w:eastAsia="Times New Roman" w:cs="Times New Roman"/>
        <w:bCs/>
        <w:sz w:val="20"/>
        <w:szCs w:val="20"/>
      </w:rPr>
      <w:t xml:space="preserve">Финала Чемпионата России по банному мастерству "Русь </w:t>
    </w:r>
    <w:r>
      <w:rPr>
        <w:rFonts w:eastAsia="Times New Roman" w:cs="Times New Roman"/>
        <w:bCs/>
        <w:sz w:val="20"/>
        <w:szCs w:val="20"/>
      </w:rPr>
      <w:t>Б</w:t>
    </w:r>
    <w:r w:rsidRPr="00B22A67">
      <w:rPr>
        <w:rFonts w:eastAsia="Times New Roman" w:cs="Times New Roman"/>
        <w:bCs/>
        <w:sz w:val="20"/>
        <w:szCs w:val="20"/>
      </w:rPr>
      <w:t>анная"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C6"/>
    <w:multiLevelType w:val="multilevel"/>
    <w:tmpl w:val="54AA8F0A"/>
    <w:styleLink w:val="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0ED2C06"/>
    <w:multiLevelType w:val="multilevel"/>
    <w:tmpl w:val="8204761C"/>
    <w:styleLink w:val="3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DB2A77"/>
    <w:multiLevelType w:val="multilevel"/>
    <w:tmpl w:val="A36615CC"/>
    <w:styleLink w:val="6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2FC3C0B"/>
    <w:multiLevelType w:val="multilevel"/>
    <w:tmpl w:val="6FA0E3AC"/>
    <w:numStyleLink w:val="5"/>
  </w:abstractNum>
  <w:abstractNum w:abstractNumId="4" w15:restartNumberingAfterBreak="0">
    <w:nsid w:val="0E672FD3"/>
    <w:multiLevelType w:val="multilevel"/>
    <w:tmpl w:val="DCCE6746"/>
    <w:lvl w:ilvl="0">
      <w:start w:val="1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22C6895"/>
    <w:multiLevelType w:val="multilevel"/>
    <w:tmpl w:val="0B260D62"/>
    <w:styleLink w:val="7"/>
    <w:lvl w:ilvl="0">
      <w:start w:val="13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5F373D6"/>
    <w:multiLevelType w:val="multilevel"/>
    <w:tmpl w:val="54AA8F0A"/>
    <w:numStyleLink w:val="4"/>
  </w:abstractNum>
  <w:abstractNum w:abstractNumId="7" w15:restartNumberingAfterBreak="0">
    <w:nsid w:val="36AF2185"/>
    <w:multiLevelType w:val="multilevel"/>
    <w:tmpl w:val="3EC6A482"/>
    <w:numStyleLink w:val="2"/>
  </w:abstractNum>
  <w:abstractNum w:abstractNumId="8" w15:restartNumberingAfterBreak="0">
    <w:nsid w:val="3AC97E30"/>
    <w:multiLevelType w:val="multilevel"/>
    <w:tmpl w:val="598224F2"/>
    <w:styleLink w:val="1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E3837CB"/>
    <w:multiLevelType w:val="multilevel"/>
    <w:tmpl w:val="3EC6A482"/>
    <w:styleLink w:val="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3F753BB6"/>
    <w:multiLevelType w:val="multilevel"/>
    <w:tmpl w:val="C5283DB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44EE29DF"/>
    <w:multiLevelType w:val="multilevel"/>
    <w:tmpl w:val="0CDC982E"/>
    <w:lvl w:ilvl="0">
      <w:start w:val="16"/>
      <w:numFmt w:val="decimal"/>
      <w:lvlText w:val="%1"/>
      <w:lvlJc w:val="left"/>
      <w:pPr>
        <w:ind w:left="380" w:hanging="380"/>
      </w:pPr>
    </w:lvl>
    <w:lvl w:ilvl="1">
      <w:start w:val="1"/>
      <w:numFmt w:val="decimal"/>
      <w:lvlText w:val="%1.%2"/>
      <w:lvlJc w:val="left"/>
      <w:pPr>
        <w:ind w:left="380" w:hanging="3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51167C8"/>
    <w:multiLevelType w:val="multilevel"/>
    <w:tmpl w:val="598224F2"/>
    <w:numStyleLink w:val="1"/>
  </w:abstractNum>
  <w:abstractNum w:abstractNumId="13" w15:restartNumberingAfterBreak="0">
    <w:nsid w:val="4A7C47F7"/>
    <w:multiLevelType w:val="multilevel"/>
    <w:tmpl w:val="FF5271C2"/>
    <w:numStyleLink w:val="8"/>
  </w:abstractNum>
  <w:abstractNum w:abstractNumId="14" w15:restartNumberingAfterBreak="0">
    <w:nsid w:val="52B36412"/>
    <w:multiLevelType w:val="multilevel"/>
    <w:tmpl w:val="8204761C"/>
    <w:numStyleLink w:val="3"/>
  </w:abstractNum>
  <w:abstractNum w:abstractNumId="15" w15:restartNumberingAfterBreak="0">
    <w:nsid w:val="571C06FC"/>
    <w:multiLevelType w:val="multilevel"/>
    <w:tmpl w:val="FF5271C2"/>
    <w:styleLink w:val="8"/>
    <w:lvl w:ilvl="0">
      <w:start w:val="14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659A1AED"/>
    <w:multiLevelType w:val="multilevel"/>
    <w:tmpl w:val="D340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669C35BE"/>
    <w:multiLevelType w:val="multilevel"/>
    <w:tmpl w:val="DD082CE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678A5A78"/>
    <w:multiLevelType w:val="multilevel"/>
    <w:tmpl w:val="DE920B56"/>
    <w:lvl w:ilvl="0">
      <w:start w:val="15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 w15:restartNumberingAfterBreak="0">
    <w:nsid w:val="68416339"/>
    <w:multiLevelType w:val="multilevel"/>
    <w:tmpl w:val="A36615CC"/>
    <w:numStyleLink w:val="6"/>
  </w:abstractNum>
  <w:abstractNum w:abstractNumId="20" w15:restartNumberingAfterBreak="0">
    <w:nsid w:val="6A2F49D4"/>
    <w:multiLevelType w:val="multilevel"/>
    <w:tmpl w:val="0C14DD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72C83136"/>
    <w:multiLevelType w:val="multilevel"/>
    <w:tmpl w:val="3C1A175C"/>
    <w:lvl w:ilvl="0">
      <w:start w:val="1"/>
      <w:numFmt w:val="decimal"/>
      <w:lvlText w:val="%1."/>
      <w:lvlJc w:val="left"/>
      <w:pPr>
        <w:ind w:left="1429" w:hanging="577"/>
      </w:pPr>
      <w:rPr>
        <w:smallCaps w:val="0"/>
        <w:strike w:val="0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33766A5"/>
    <w:multiLevelType w:val="multilevel"/>
    <w:tmpl w:val="340C08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89" w:hanging="360"/>
      </w:p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2872" w:hanging="1440"/>
      </w:pPr>
    </w:lvl>
  </w:abstractNum>
  <w:abstractNum w:abstractNumId="23" w15:restartNumberingAfterBreak="0">
    <w:nsid w:val="75D70254"/>
    <w:multiLevelType w:val="multilevel"/>
    <w:tmpl w:val="6FA0E3AC"/>
    <w:styleLink w:val="5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765D1E00"/>
    <w:multiLevelType w:val="multilevel"/>
    <w:tmpl w:val="590C9982"/>
    <w:lvl w:ilvl="0">
      <w:start w:val="12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78EA7269"/>
    <w:multiLevelType w:val="multilevel"/>
    <w:tmpl w:val="0B260D62"/>
    <w:numStyleLink w:val="7"/>
  </w:abstractNum>
  <w:num w:numId="1">
    <w:abstractNumId w:val="22"/>
  </w:num>
  <w:num w:numId="2">
    <w:abstractNumId w:val="17"/>
  </w:num>
  <w:num w:numId="3">
    <w:abstractNumId w:val="25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21"/>
  </w:num>
  <w:num w:numId="13">
    <w:abstractNumId w:val="7"/>
  </w:num>
  <w:num w:numId="14">
    <w:abstractNumId w:val="14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9"/>
  </w:num>
  <w:num w:numId="20">
    <w:abstractNumId w:val="1"/>
  </w:num>
  <w:num w:numId="21">
    <w:abstractNumId w:val="0"/>
  </w:num>
  <w:num w:numId="22">
    <w:abstractNumId w:val="23"/>
  </w:num>
  <w:num w:numId="23">
    <w:abstractNumId w:val="2"/>
  </w:num>
  <w:num w:numId="24">
    <w:abstractNumId w:val="5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A3"/>
    <w:rsid w:val="00004B06"/>
    <w:rsid w:val="000217A0"/>
    <w:rsid w:val="00071901"/>
    <w:rsid w:val="000A71A7"/>
    <w:rsid w:val="000C78EE"/>
    <w:rsid w:val="00116EC1"/>
    <w:rsid w:val="00126092"/>
    <w:rsid w:val="00126F66"/>
    <w:rsid w:val="0014071E"/>
    <w:rsid w:val="001506BF"/>
    <w:rsid w:val="001608FE"/>
    <w:rsid w:val="0017065C"/>
    <w:rsid w:val="00170A56"/>
    <w:rsid w:val="001711F8"/>
    <w:rsid w:val="00176109"/>
    <w:rsid w:val="001D4101"/>
    <w:rsid w:val="001E64B5"/>
    <w:rsid w:val="00247154"/>
    <w:rsid w:val="0025435F"/>
    <w:rsid w:val="0027408F"/>
    <w:rsid w:val="00277886"/>
    <w:rsid w:val="00285A8E"/>
    <w:rsid w:val="0029170A"/>
    <w:rsid w:val="0029603C"/>
    <w:rsid w:val="002A6263"/>
    <w:rsid w:val="002D30C6"/>
    <w:rsid w:val="002D4989"/>
    <w:rsid w:val="002E1804"/>
    <w:rsid w:val="002E7140"/>
    <w:rsid w:val="0035008A"/>
    <w:rsid w:val="00364FEE"/>
    <w:rsid w:val="0039086A"/>
    <w:rsid w:val="003B4E09"/>
    <w:rsid w:val="003D1AD3"/>
    <w:rsid w:val="003F26EF"/>
    <w:rsid w:val="004203ED"/>
    <w:rsid w:val="004D2467"/>
    <w:rsid w:val="004F690B"/>
    <w:rsid w:val="005252B3"/>
    <w:rsid w:val="00563A94"/>
    <w:rsid w:val="005940D4"/>
    <w:rsid w:val="00597065"/>
    <w:rsid w:val="005B6DCE"/>
    <w:rsid w:val="005B7B65"/>
    <w:rsid w:val="005C2707"/>
    <w:rsid w:val="005C4746"/>
    <w:rsid w:val="005D22E6"/>
    <w:rsid w:val="00602D1F"/>
    <w:rsid w:val="00624BA9"/>
    <w:rsid w:val="00627785"/>
    <w:rsid w:val="00663C4F"/>
    <w:rsid w:val="006931F6"/>
    <w:rsid w:val="006D72F5"/>
    <w:rsid w:val="007B3A66"/>
    <w:rsid w:val="007C3A4F"/>
    <w:rsid w:val="007D5AF1"/>
    <w:rsid w:val="008329EC"/>
    <w:rsid w:val="0084105F"/>
    <w:rsid w:val="0085268A"/>
    <w:rsid w:val="00853C2D"/>
    <w:rsid w:val="008D5BC9"/>
    <w:rsid w:val="008D7EA1"/>
    <w:rsid w:val="008E77B6"/>
    <w:rsid w:val="008F36D1"/>
    <w:rsid w:val="00904456"/>
    <w:rsid w:val="009049CD"/>
    <w:rsid w:val="009700FE"/>
    <w:rsid w:val="009847B4"/>
    <w:rsid w:val="009C08F4"/>
    <w:rsid w:val="009E4432"/>
    <w:rsid w:val="009E5BB7"/>
    <w:rsid w:val="00A530A6"/>
    <w:rsid w:val="00A76FD0"/>
    <w:rsid w:val="00AE3854"/>
    <w:rsid w:val="00B048CD"/>
    <w:rsid w:val="00B04E10"/>
    <w:rsid w:val="00B10CE4"/>
    <w:rsid w:val="00B275E7"/>
    <w:rsid w:val="00B43B81"/>
    <w:rsid w:val="00B43B8C"/>
    <w:rsid w:val="00B53E02"/>
    <w:rsid w:val="00B63FA0"/>
    <w:rsid w:val="00B80058"/>
    <w:rsid w:val="00B91327"/>
    <w:rsid w:val="00B95563"/>
    <w:rsid w:val="00B95CD0"/>
    <w:rsid w:val="00BC1B96"/>
    <w:rsid w:val="00BC67AD"/>
    <w:rsid w:val="00BF6587"/>
    <w:rsid w:val="00C00152"/>
    <w:rsid w:val="00C56EC3"/>
    <w:rsid w:val="00C61272"/>
    <w:rsid w:val="00C61671"/>
    <w:rsid w:val="00CD4694"/>
    <w:rsid w:val="00CE252A"/>
    <w:rsid w:val="00D80D3E"/>
    <w:rsid w:val="00DB67B2"/>
    <w:rsid w:val="00DF3967"/>
    <w:rsid w:val="00E349DE"/>
    <w:rsid w:val="00E40794"/>
    <w:rsid w:val="00E434EE"/>
    <w:rsid w:val="00E672C7"/>
    <w:rsid w:val="00E76B6D"/>
    <w:rsid w:val="00E93CB2"/>
    <w:rsid w:val="00E9473F"/>
    <w:rsid w:val="00EB07C3"/>
    <w:rsid w:val="00EB2B35"/>
    <w:rsid w:val="00EE1E10"/>
    <w:rsid w:val="00F124E2"/>
    <w:rsid w:val="00F4438F"/>
    <w:rsid w:val="00F642E5"/>
    <w:rsid w:val="00F648A3"/>
    <w:rsid w:val="00F75E30"/>
    <w:rsid w:val="00F93D3F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DA36"/>
  <w15:docId w15:val="{7D071B7C-C5FE-446D-AE00-18A1D42D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D7"/>
    <w:rPr>
      <w:rFonts w:cs="Arial Unicode MS"/>
      <w:color w:val="000000"/>
      <w:u w:color="000000"/>
    </w:rPr>
  </w:style>
  <w:style w:type="paragraph" w:styleId="10">
    <w:name w:val="heading 1"/>
    <w:next w:val="a"/>
    <w:uiPriority w:val="9"/>
    <w:qFormat/>
    <w:rsid w:val="00CE2AD7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20">
    <w:name w:val="heading 2"/>
    <w:next w:val="a"/>
    <w:uiPriority w:val="9"/>
    <w:unhideWhenUsed/>
    <w:qFormat/>
    <w:rsid w:val="00CE2AD7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30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CE2AD7"/>
    <w:rPr>
      <w:u w:val="single"/>
    </w:rPr>
  </w:style>
  <w:style w:type="table" w:customStyle="1" w:styleId="TableNormal0">
    <w:name w:val="Table Normal"/>
    <w:rsid w:val="00CE2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link w:val="a6"/>
    <w:uiPriority w:val="99"/>
    <w:rsid w:val="00CE2AD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7">
    <w:name w:val="Колонтитулы"/>
    <w:rsid w:val="00CE2AD7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paragraph" w:styleId="a8">
    <w:name w:val="List Paragraph"/>
    <w:rsid w:val="00CE2AD7"/>
    <w:pPr>
      <w:ind w:left="720"/>
    </w:pPr>
    <w:rPr>
      <w:color w:val="000000"/>
      <w:u w:color="000000"/>
    </w:rPr>
  </w:style>
  <w:style w:type="numbering" w:customStyle="1" w:styleId="11">
    <w:name w:val="Импортированный стиль 1"/>
    <w:rsid w:val="00CE2AD7"/>
  </w:style>
  <w:style w:type="paragraph" w:styleId="a9">
    <w:name w:val="annotation text"/>
    <w:link w:val="aa"/>
    <w:rsid w:val="00CE2AD7"/>
    <w:rPr>
      <w:rFonts w:cs="Arial Unicode MS"/>
      <w:color w:val="000000"/>
      <w:u w:color="00000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1">
    <w:name w:val="Стиль1"/>
    <w:uiPriority w:val="99"/>
    <w:rsid w:val="0027408F"/>
    <w:pPr>
      <w:numPr>
        <w:numId w:val="18"/>
      </w:numPr>
    </w:pPr>
  </w:style>
  <w:style w:type="numbering" w:customStyle="1" w:styleId="2">
    <w:name w:val="Стиль2"/>
    <w:uiPriority w:val="99"/>
    <w:rsid w:val="0027408F"/>
    <w:pPr>
      <w:numPr>
        <w:numId w:val="19"/>
      </w:numPr>
    </w:pPr>
  </w:style>
  <w:style w:type="numbering" w:customStyle="1" w:styleId="3">
    <w:name w:val="Стиль3"/>
    <w:uiPriority w:val="99"/>
    <w:rsid w:val="0027408F"/>
    <w:pPr>
      <w:numPr>
        <w:numId w:val="20"/>
      </w:numPr>
    </w:pPr>
  </w:style>
  <w:style w:type="numbering" w:customStyle="1" w:styleId="4">
    <w:name w:val="Стиль4"/>
    <w:uiPriority w:val="99"/>
    <w:rsid w:val="0027408F"/>
    <w:pPr>
      <w:numPr>
        <w:numId w:val="21"/>
      </w:numPr>
    </w:pPr>
  </w:style>
  <w:style w:type="numbering" w:customStyle="1" w:styleId="5">
    <w:name w:val="Стиль5"/>
    <w:uiPriority w:val="99"/>
    <w:rsid w:val="0027408F"/>
    <w:pPr>
      <w:numPr>
        <w:numId w:val="22"/>
      </w:numPr>
    </w:pPr>
  </w:style>
  <w:style w:type="numbering" w:customStyle="1" w:styleId="6">
    <w:name w:val="Стиль6"/>
    <w:uiPriority w:val="99"/>
    <w:rsid w:val="0027408F"/>
    <w:pPr>
      <w:numPr>
        <w:numId w:val="23"/>
      </w:numPr>
    </w:pPr>
  </w:style>
  <w:style w:type="numbering" w:customStyle="1" w:styleId="7">
    <w:name w:val="Стиль7"/>
    <w:uiPriority w:val="99"/>
    <w:rsid w:val="0027408F"/>
    <w:pPr>
      <w:numPr>
        <w:numId w:val="24"/>
      </w:numPr>
    </w:pPr>
  </w:style>
  <w:style w:type="numbering" w:customStyle="1" w:styleId="8">
    <w:name w:val="Стиль8"/>
    <w:uiPriority w:val="99"/>
    <w:rsid w:val="006931F6"/>
    <w:pPr>
      <w:numPr>
        <w:numId w:val="25"/>
      </w:numPr>
    </w:pPr>
  </w:style>
  <w:style w:type="paragraph" w:styleId="ac">
    <w:name w:val="footer"/>
    <w:basedOn w:val="a"/>
    <w:link w:val="ad"/>
    <w:uiPriority w:val="99"/>
    <w:unhideWhenUsed/>
    <w:rsid w:val="0017610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6109"/>
    <w:rPr>
      <w:rFonts w:cs="Arial Unicode MS"/>
      <w:color w:val="000000"/>
      <w:u w:color="000000"/>
    </w:rPr>
  </w:style>
  <w:style w:type="character" w:customStyle="1" w:styleId="a6">
    <w:name w:val="Верхний колонтитул Знак"/>
    <w:basedOn w:val="a0"/>
    <w:link w:val="a5"/>
    <w:uiPriority w:val="99"/>
    <w:rsid w:val="00F124E2"/>
    <w:rPr>
      <w:rFonts w:cs="Arial Unicode MS"/>
      <w:color w:val="000000"/>
      <w:u w:color="000000"/>
    </w:rPr>
  </w:style>
  <w:style w:type="character" w:styleId="ae">
    <w:name w:val="annotation reference"/>
    <w:basedOn w:val="a0"/>
    <w:uiPriority w:val="99"/>
    <w:semiHidden/>
    <w:unhideWhenUsed/>
    <w:rsid w:val="00663C4F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63C4F"/>
    <w:pPr>
      <w:spacing w:line="240" w:lineRule="auto"/>
    </w:pPr>
    <w:rPr>
      <w:b/>
      <w:bCs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663C4F"/>
    <w:rPr>
      <w:rFonts w:cs="Arial Unicode MS"/>
      <w:color w:val="000000"/>
      <w:u w:color="000000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663C4F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1260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60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9a6uuFhh1KwexfVdnSMyJTscA==">AMUW2mUBPH0BfhKp8aDCUWsJ87GrXrQb/TqHH+gxnJQXeW1srUOPDRWhvRj4yYJk0Gbpm/yzUPEeLoPXZ0XS8DbE1h5H2DLisuegpuPijeUh+b7KfxrfZ2yprfrP7EGksNm1CL74ZnxA</go:docsCustomData>
</go:gDocsCustomXmlDataStorage>
</file>

<file path=customXml/itemProps1.xml><?xml version="1.0" encoding="utf-8"?>
<ds:datastoreItem xmlns:ds="http://schemas.openxmlformats.org/officeDocument/2006/customXml" ds:itemID="{AF998F96-D82E-4AAF-A6E7-7C742D599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Контент</cp:lastModifiedBy>
  <cp:revision>8</cp:revision>
  <dcterms:created xsi:type="dcterms:W3CDTF">2023-05-12T19:16:00Z</dcterms:created>
  <dcterms:modified xsi:type="dcterms:W3CDTF">2024-03-04T09:22:00Z</dcterms:modified>
</cp:coreProperties>
</file>